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3D2A1">
      <w:pPr>
        <w:spacing w:line="360" w:lineRule="auto"/>
        <w:ind w:firstLine="160"/>
        <w:rPr>
          <w:rFonts w:hint="eastAsia" w:ascii="CESI黑体-GB2312" w:hAnsi="CESI黑体-GB2312" w:eastAsia="CESI黑体-GB2312" w:cs="CESI黑体-GB2312"/>
          <w:sz w:val="32"/>
          <w:szCs w:val="32"/>
          <w:highlight w:val="none"/>
        </w:rPr>
      </w:pPr>
    </w:p>
    <w:p w14:paraId="6CCEBD43">
      <w:pPr>
        <w:spacing w:line="360" w:lineRule="auto"/>
        <w:ind w:firstLine="300"/>
        <w:rPr>
          <w:sz w:val="60"/>
          <w:szCs w:val="60"/>
          <w:highlight w:val="none"/>
        </w:rPr>
      </w:pPr>
    </w:p>
    <w:p w14:paraId="5D7F4571">
      <w:pPr>
        <w:jc w:val="center"/>
        <w:rPr>
          <w:b/>
          <w:bCs/>
          <w:sz w:val="60"/>
          <w:szCs w:val="60"/>
          <w:highlight w:val="none"/>
        </w:rPr>
      </w:pPr>
      <w:r>
        <w:rPr>
          <w:b/>
          <w:bCs/>
          <w:sz w:val="60"/>
          <w:szCs w:val="60"/>
          <w:highlight w:val="none"/>
        </w:rPr>
        <w:t>常州市政府采购项目</w:t>
      </w:r>
    </w:p>
    <w:p w14:paraId="7E7D9396">
      <w:pPr>
        <w:jc w:val="center"/>
        <w:rPr>
          <w:rFonts w:ascii="方正仿宋_GBK" w:hAnsi="方正仿宋_GBK" w:eastAsia="方正仿宋_GBK" w:cs="方正仿宋_GBK"/>
          <w:b/>
          <w:bCs/>
          <w:sz w:val="60"/>
          <w:szCs w:val="60"/>
          <w:highlight w:val="none"/>
        </w:rPr>
      </w:pPr>
      <w:r>
        <w:rPr>
          <w:rFonts w:hint="eastAsia"/>
          <w:b/>
          <w:bCs/>
          <w:sz w:val="60"/>
          <w:szCs w:val="60"/>
          <w:highlight w:val="none"/>
        </w:rPr>
        <w:t>公开</w:t>
      </w:r>
      <w:r>
        <w:rPr>
          <w:b/>
          <w:bCs/>
          <w:sz w:val="60"/>
          <w:szCs w:val="60"/>
          <w:highlight w:val="none"/>
        </w:rPr>
        <w:t>招标文件</w:t>
      </w:r>
    </w:p>
    <w:p w14:paraId="357B24DE">
      <w:pPr>
        <w:jc w:val="center"/>
        <w:rPr>
          <w:b/>
          <w:bCs/>
          <w:sz w:val="60"/>
          <w:szCs w:val="60"/>
          <w:highlight w:val="none"/>
        </w:rPr>
      </w:pPr>
      <w:r>
        <w:rPr>
          <w:rFonts w:hint="eastAsia" w:ascii="方正仿宋_GBK" w:hAnsi="方正仿宋_GBK" w:eastAsia="方正仿宋_GBK" w:cs="方正仿宋_GBK"/>
          <w:b/>
          <w:bCs/>
          <w:sz w:val="60"/>
          <w:szCs w:val="60"/>
          <w:highlight w:val="none"/>
        </w:rPr>
        <w:t>（2022年版）</w:t>
      </w:r>
    </w:p>
    <w:p w14:paraId="3A786BE6">
      <w:pPr>
        <w:jc w:val="center"/>
        <w:rPr>
          <w:b/>
          <w:bCs/>
          <w:sz w:val="60"/>
          <w:szCs w:val="60"/>
          <w:highlight w:val="none"/>
        </w:rPr>
      </w:pPr>
    </w:p>
    <w:p w14:paraId="2E64B1CD">
      <w:pPr>
        <w:spacing w:line="360" w:lineRule="auto"/>
        <w:jc w:val="center"/>
        <w:rPr>
          <w:sz w:val="60"/>
          <w:szCs w:val="60"/>
          <w:highlight w:val="none"/>
        </w:rPr>
      </w:pPr>
    </w:p>
    <w:p w14:paraId="0AB253F9">
      <w:pPr>
        <w:tabs>
          <w:tab w:val="left" w:pos="3240"/>
          <w:tab w:val="left" w:pos="3420"/>
        </w:tabs>
        <w:spacing w:line="360" w:lineRule="auto"/>
        <w:ind w:left="4317" w:leftChars="513" w:hanging="3240" w:hangingChars="900"/>
        <w:jc w:val="left"/>
        <w:rPr>
          <w:rFonts w:hint="eastAsia"/>
          <w:bCs/>
          <w:sz w:val="36"/>
          <w:szCs w:val="36"/>
          <w:lang w:eastAsia="zh-CN"/>
        </w:rPr>
      </w:pPr>
      <w:bookmarkStart w:id="0" w:name="_Toc99301418"/>
      <w:r>
        <w:rPr>
          <w:bCs/>
          <w:sz w:val="36"/>
          <w:szCs w:val="36"/>
        </w:rPr>
        <w:t>项目名称：</w:t>
      </w:r>
      <w:r>
        <w:rPr>
          <w:rFonts w:hint="eastAsia"/>
          <w:bCs/>
          <w:sz w:val="36"/>
          <w:szCs w:val="36"/>
          <w:lang w:val="en-US" w:eastAsia="zh-CN"/>
        </w:rPr>
        <w:t>飞利浦DSA和1.5TMRI维保（二次）</w:t>
      </w:r>
    </w:p>
    <w:p w14:paraId="4BC6A2D8">
      <w:pPr>
        <w:tabs>
          <w:tab w:val="left" w:pos="3240"/>
          <w:tab w:val="left" w:pos="3420"/>
        </w:tabs>
        <w:spacing w:line="360" w:lineRule="auto"/>
        <w:ind w:left="4317" w:leftChars="513" w:hanging="3240" w:hangingChars="900"/>
        <w:jc w:val="left"/>
        <w:rPr>
          <w:rFonts w:hint="eastAsia"/>
          <w:bCs/>
          <w:sz w:val="36"/>
          <w:szCs w:val="36"/>
          <w:lang w:val="en-US" w:eastAsia="zh-CN"/>
        </w:rPr>
      </w:pPr>
      <w:r>
        <w:rPr>
          <w:bCs/>
          <w:sz w:val="36"/>
          <w:szCs w:val="36"/>
        </w:rPr>
        <w:t>项目编号：</w:t>
      </w:r>
      <w:r>
        <w:rPr>
          <w:rFonts w:hint="eastAsia"/>
          <w:bCs/>
          <w:sz w:val="36"/>
          <w:szCs w:val="36"/>
        </w:rPr>
        <w:t>JSZC-320481-LTZB-G2026-0003</w:t>
      </w:r>
      <w:r>
        <w:rPr>
          <w:rFonts w:hint="eastAsia"/>
          <w:bCs/>
          <w:sz w:val="36"/>
          <w:szCs w:val="36"/>
          <w:lang w:val="en-US" w:eastAsia="zh-CN"/>
        </w:rPr>
        <w:t xml:space="preserve">  </w:t>
      </w:r>
    </w:p>
    <w:p w14:paraId="250ABB7E">
      <w:pPr>
        <w:tabs>
          <w:tab w:val="left" w:pos="3240"/>
          <w:tab w:val="left" w:pos="3420"/>
        </w:tabs>
        <w:spacing w:line="360" w:lineRule="auto"/>
        <w:ind w:left="4317" w:leftChars="513" w:hanging="3240" w:hangingChars="900"/>
        <w:jc w:val="left"/>
        <w:rPr>
          <w:rFonts w:hint="eastAsia"/>
          <w:bCs/>
          <w:sz w:val="36"/>
          <w:szCs w:val="36"/>
        </w:rPr>
      </w:pPr>
      <w:r>
        <w:rPr>
          <w:bCs/>
          <w:sz w:val="36"/>
          <w:szCs w:val="36"/>
        </w:rPr>
        <w:t>采 购 人：</w:t>
      </w:r>
      <w:r>
        <w:rPr>
          <w:rFonts w:hint="eastAsia"/>
          <w:bCs/>
          <w:sz w:val="36"/>
          <w:szCs w:val="36"/>
        </w:rPr>
        <w:t xml:space="preserve"> </w:t>
      </w:r>
      <w:r>
        <w:rPr>
          <w:rFonts w:hint="eastAsia"/>
          <w:bCs/>
          <w:sz w:val="36"/>
          <w:szCs w:val="36"/>
          <w:lang w:eastAsia="zh-CN"/>
        </w:rPr>
        <w:t>溧阳市中医医院</w:t>
      </w:r>
    </w:p>
    <w:p w14:paraId="5446A915">
      <w:pPr>
        <w:tabs>
          <w:tab w:val="left" w:pos="3240"/>
          <w:tab w:val="left" w:pos="3420"/>
        </w:tabs>
        <w:spacing w:line="360" w:lineRule="auto"/>
        <w:ind w:left="4317" w:leftChars="513" w:hanging="3240" w:hangingChars="900"/>
        <w:jc w:val="left"/>
        <w:rPr>
          <w:bCs/>
          <w:sz w:val="36"/>
          <w:szCs w:val="36"/>
        </w:rPr>
      </w:pPr>
      <w:r>
        <w:rPr>
          <w:rFonts w:hint="eastAsia"/>
          <w:bCs/>
          <w:sz w:val="36"/>
          <w:szCs w:val="36"/>
        </w:rPr>
        <w:t>采购</w:t>
      </w:r>
      <w:r>
        <w:rPr>
          <w:bCs/>
          <w:sz w:val="36"/>
          <w:szCs w:val="36"/>
        </w:rPr>
        <w:t>代理机构：</w:t>
      </w:r>
      <w:r>
        <w:rPr>
          <w:rFonts w:hint="eastAsia"/>
          <w:bCs/>
          <w:sz w:val="36"/>
          <w:szCs w:val="36"/>
        </w:rPr>
        <w:t>江苏溧投招标服务有限公司</w:t>
      </w:r>
      <w:r>
        <w:rPr>
          <w:bCs/>
          <w:sz w:val="36"/>
          <w:szCs w:val="36"/>
        </w:rPr>
        <w:t xml:space="preserve"> </w:t>
      </w:r>
    </w:p>
    <w:p w14:paraId="370E759A">
      <w:pPr>
        <w:spacing w:line="500" w:lineRule="exact"/>
        <w:ind w:firstLine="723"/>
        <w:jc w:val="center"/>
        <w:rPr>
          <w:b/>
          <w:sz w:val="36"/>
          <w:szCs w:val="36"/>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cols w:space="1701" w:num="1"/>
          <w:titlePg/>
          <w:docGrid w:linePitch="360" w:charSpace="0"/>
        </w:sectPr>
      </w:pPr>
      <w:r>
        <w:rPr>
          <w:b/>
          <w:sz w:val="36"/>
          <w:szCs w:val="36"/>
          <w:highlight w:val="none"/>
        </w:rPr>
        <w:br w:type="page" w:clear="all"/>
      </w:r>
    </w:p>
    <w:p w14:paraId="22236806">
      <w:pPr>
        <w:spacing w:line="500" w:lineRule="exact"/>
        <w:ind w:firstLine="723"/>
        <w:jc w:val="center"/>
        <w:rPr>
          <w:b/>
          <w:sz w:val="36"/>
          <w:szCs w:val="36"/>
          <w:highlight w:val="none"/>
        </w:rPr>
      </w:pPr>
      <w:r>
        <w:rPr>
          <w:b/>
          <w:sz w:val="36"/>
          <w:szCs w:val="36"/>
          <w:highlight w:val="none"/>
        </w:rPr>
        <w:t>目      录</w:t>
      </w:r>
      <w:bookmarkEnd w:id="0"/>
    </w:p>
    <w:p w14:paraId="049E2068">
      <w:pPr>
        <w:rPr>
          <w:highlight w:val="none"/>
        </w:rPr>
      </w:pPr>
    </w:p>
    <w:p w14:paraId="05DB87FC">
      <w:pPr>
        <w:rPr>
          <w:highlight w:val="none"/>
        </w:rPr>
      </w:pPr>
    </w:p>
    <w:p w14:paraId="6C2E79EE">
      <w:pPr>
        <w:rPr>
          <w:highlight w:val="none"/>
        </w:rPr>
      </w:pPr>
    </w:p>
    <w:p w14:paraId="6562D3B5">
      <w:pPr>
        <w:pStyle w:val="238"/>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3055859A">
      <w:pPr>
        <w:pStyle w:val="23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262"/>
          <w:rFonts w:ascii="Times New Roman" w:hAnsi="Times New Roman"/>
          <w:color w:val="000000"/>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5C4B7F79">
      <w:pPr>
        <w:pStyle w:val="23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262"/>
          <w:rFonts w:ascii="Times New Roman" w:hAnsi="Times New Roman"/>
          <w:color w:val="000000"/>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0159AB04">
      <w:pPr>
        <w:pStyle w:val="23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262"/>
          <w:rFonts w:ascii="Times New Roman" w:hAnsi="Times New Roman"/>
          <w:color w:val="000000"/>
          <w:highlight w:val="none"/>
        </w:rPr>
        <w:t>第三章   资</w:t>
      </w:r>
      <w:bookmarkStart w:id="1" w:name="_Hlt100754117"/>
      <w:r>
        <w:rPr>
          <w:rStyle w:val="262"/>
          <w:rFonts w:ascii="Times New Roman" w:hAnsi="Times New Roman"/>
          <w:color w:val="000000"/>
          <w:highlight w:val="none"/>
        </w:rPr>
        <w:t>格</w:t>
      </w:r>
      <w:bookmarkEnd w:id="1"/>
      <w:r>
        <w:rPr>
          <w:rStyle w:val="262"/>
          <w:rFonts w:ascii="Times New Roman" w:hAnsi="Times New Roman"/>
          <w:color w:val="000000"/>
          <w:highlight w:val="none"/>
        </w:rPr>
        <w:t>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19</w:t>
      </w:r>
      <w:r>
        <w:rPr>
          <w:rFonts w:ascii="Times New Roman" w:hAnsi="Times New Roman"/>
          <w:highlight w:val="none"/>
        </w:rPr>
        <w:fldChar w:fldCharType="end"/>
      </w:r>
      <w:r>
        <w:rPr>
          <w:rFonts w:ascii="Times New Roman" w:hAnsi="Times New Roman"/>
          <w:highlight w:val="none"/>
        </w:rPr>
        <w:fldChar w:fldCharType="end"/>
      </w:r>
    </w:p>
    <w:p w14:paraId="578DF763">
      <w:pPr>
        <w:pStyle w:val="23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262"/>
          <w:rFonts w:ascii="Times New Roman" w:hAnsi="Times New Roman"/>
          <w:color w:val="000000"/>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22</w:t>
      </w:r>
      <w:r>
        <w:rPr>
          <w:rFonts w:ascii="Times New Roman" w:hAnsi="Times New Roman"/>
          <w:highlight w:val="none"/>
        </w:rPr>
        <w:fldChar w:fldCharType="end"/>
      </w:r>
      <w:r>
        <w:rPr>
          <w:rFonts w:ascii="Times New Roman" w:hAnsi="Times New Roman"/>
          <w:highlight w:val="none"/>
        </w:rPr>
        <w:fldChar w:fldCharType="end"/>
      </w:r>
    </w:p>
    <w:p w14:paraId="68D74836">
      <w:pPr>
        <w:pStyle w:val="238"/>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262"/>
          <w:rFonts w:ascii="Times New Roman" w:hAnsi="Times New Roman"/>
          <w:color w:val="000000"/>
          <w:highlight w:val="none"/>
        </w:rPr>
        <w:t>第五章   采购</w:t>
      </w:r>
      <w:bookmarkStart w:id="2" w:name="_Hlt100754102"/>
      <w:bookmarkStart w:id="3" w:name="_Hlt100754103"/>
      <w:r>
        <w:rPr>
          <w:rStyle w:val="262"/>
          <w:rFonts w:ascii="Times New Roman" w:hAnsi="Times New Roman"/>
          <w:color w:val="000000"/>
          <w:highlight w:val="none"/>
        </w:rPr>
        <w:t>需</w:t>
      </w:r>
      <w:bookmarkEnd w:id="2"/>
      <w:bookmarkEnd w:id="3"/>
      <w:r>
        <w:rPr>
          <w:rStyle w:val="262"/>
          <w:rFonts w:ascii="Times New Roman" w:hAnsi="Times New Roman"/>
          <w:color w:val="000000"/>
          <w:highlight w:val="none"/>
        </w:rPr>
        <w:t>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31</w:t>
      </w:r>
      <w:r>
        <w:rPr>
          <w:rFonts w:ascii="Times New Roman" w:hAnsi="Times New Roman"/>
          <w:highlight w:val="none"/>
        </w:rPr>
        <w:fldChar w:fldCharType="end"/>
      </w:r>
      <w:r>
        <w:rPr>
          <w:rFonts w:ascii="Times New Roman" w:hAnsi="Times New Roman"/>
          <w:highlight w:val="none"/>
        </w:rPr>
        <w:fldChar w:fldCharType="end"/>
      </w:r>
    </w:p>
    <w:p w14:paraId="216D1B93">
      <w:pPr>
        <w:pStyle w:val="238"/>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262"/>
          <w:rFonts w:ascii="Times New Roman" w:hAnsi="Times New Roman"/>
          <w:color w:val="000000"/>
          <w:highlight w:val="none"/>
        </w:rPr>
        <w:t>第六章   拟签订的合同文本</w:t>
      </w:r>
      <w:r>
        <w:rPr>
          <w:rFonts w:ascii="Times New Roman" w:hAnsi="Times New Roman"/>
          <w:highlight w:val="none"/>
        </w:rPr>
        <w:tab/>
      </w:r>
      <w:r>
        <w:rPr>
          <w:rFonts w:hint="eastAsia" w:ascii="Times New Roman" w:hAnsi="Times New Roman"/>
          <w:highlight w:val="none"/>
          <w:lang w:val="en-US" w:eastAsia="zh-CN"/>
        </w:rPr>
        <w:t>3</w:t>
      </w:r>
      <w:r>
        <w:rPr>
          <w:rFonts w:ascii="Times New Roman" w:hAnsi="Times New Roman"/>
          <w:highlight w:val="none"/>
        </w:rPr>
        <w:fldChar w:fldCharType="end"/>
      </w:r>
      <w:r>
        <w:rPr>
          <w:rFonts w:hint="eastAsia" w:ascii="Times New Roman" w:hAnsi="Times New Roman"/>
          <w:highlight w:val="none"/>
          <w:lang w:val="en-US" w:eastAsia="zh-CN"/>
        </w:rPr>
        <w:t>6</w:t>
      </w:r>
    </w:p>
    <w:p w14:paraId="7434F05D">
      <w:pPr>
        <w:pStyle w:val="238"/>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262"/>
          <w:rFonts w:ascii="Times New Roman" w:hAnsi="Times New Roman"/>
          <w:color w:val="000000"/>
          <w:highlight w:val="none"/>
        </w:rPr>
        <w:t>第七章   投标文件格式</w:t>
      </w:r>
      <w:r>
        <w:rPr>
          <w:rFonts w:ascii="Times New Roman" w:hAnsi="Times New Roman"/>
          <w:highlight w:val="none"/>
        </w:rPr>
        <w:tab/>
      </w:r>
      <w:r>
        <w:rPr>
          <w:rFonts w:hint="eastAsia" w:ascii="Times New Roman" w:hAnsi="Times New Roman"/>
          <w:highlight w:val="none"/>
          <w:lang w:val="en-US" w:eastAsia="zh-CN"/>
        </w:rPr>
        <w:t>5</w:t>
      </w:r>
      <w:r>
        <w:rPr>
          <w:rFonts w:ascii="Times New Roman" w:hAnsi="Times New Roman"/>
          <w:highlight w:val="none"/>
        </w:rPr>
        <w:fldChar w:fldCharType="end"/>
      </w:r>
      <w:r>
        <w:rPr>
          <w:rFonts w:hint="eastAsia" w:ascii="Times New Roman" w:hAnsi="Times New Roman"/>
          <w:highlight w:val="none"/>
          <w:lang w:val="en-US" w:eastAsia="zh-CN"/>
        </w:rPr>
        <w:t>6</w:t>
      </w:r>
    </w:p>
    <w:p w14:paraId="689E84FB">
      <w:pPr>
        <w:pStyle w:val="238"/>
        <w:spacing w:line="360" w:lineRule="auto"/>
        <w:rPr>
          <w:rFonts w:ascii="Times New Roman" w:hAnsi="Times New Roman"/>
          <w:b w:val="0"/>
          <w:highlight w:val="none"/>
        </w:rPr>
      </w:pPr>
      <w:r>
        <w:rPr>
          <w:rFonts w:ascii="Times New Roman" w:hAnsi="Times New Roman"/>
          <w:b w:val="0"/>
          <w:highlight w:val="none"/>
        </w:rPr>
        <w:fldChar w:fldCharType="end"/>
      </w:r>
    </w:p>
    <w:p w14:paraId="71AB73E6">
      <w:pPr>
        <w:spacing w:line="360" w:lineRule="auto"/>
        <w:jc w:val="center"/>
        <w:outlineLvl w:val="0"/>
        <w:rPr>
          <w:b/>
          <w:sz w:val="36"/>
          <w:szCs w:val="36"/>
          <w:highlight w:val="none"/>
        </w:rPr>
        <w:sectPr>
          <w:footerReference r:id="rId8" w:type="first"/>
          <w:footerReference r:id="rId7" w:type="default"/>
          <w:pgSz w:w="11907" w:h="16840"/>
          <w:pgMar w:top="1418" w:right="1134" w:bottom="1418" w:left="1701" w:header="851" w:footer="851" w:gutter="0"/>
          <w:pgNumType w:start="1"/>
          <w:cols w:space="1701" w:num="1"/>
          <w:docGrid w:linePitch="360" w:charSpace="0"/>
        </w:sectPr>
      </w:pPr>
      <w:bookmarkStart w:id="4" w:name="_Toc99301419"/>
    </w:p>
    <w:p w14:paraId="7944EE5E">
      <w:pPr>
        <w:spacing w:line="360" w:lineRule="auto"/>
        <w:jc w:val="center"/>
        <w:outlineLvl w:val="0"/>
        <w:rPr>
          <w:rFonts w:hint="eastAsia"/>
          <w:b/>
          <w:sz w:val="36"/>
          <w:szCs w:val="36"/>
          <w:highlight w:val="none"/>
        </w:rPr>
      </w:pPr>
      <w:r>
        <w:rPr>
          <w:b/>
          <w:sz w:val="36"/>
          <w:szCs w:val="36"/>
          <w:highlight w:val="none"/>
        </w:rPr>
        <w:t>第一章   投标邀请</w:t>
      </w:r>
      <w:bookmarkEnd w:id="4"/>
    </w:p>
    <w:p w14:paraId="2EC3AA66">
      <w:pPr>
        <w:pStyle w:val="186"/>
        <w:pageBreakBefore w:val="0"/>
        <w:widowControl w:val="0"/>
        <w:spacing w:before="0" w:line="360" w:lineRule="auto"/>
        <w:ind w:left="0"/>
        <w:jc w:val="left"/>
        <w:rPr>
          <w:rFonts w:ascii="Times New Roman" w:hAnsi="Times New Roman" w:eastAsia="宋体"/>
          <w:sz w:val="24"/>
          <w:szCs w:val="24"/>
          <w:highlight w:val="none"/>
        </w:rPr>
      </w:pPr>
      <w:bookmarkStart w:id="5" w:name="_Toc28359079"/>
      <w:bookmarkStart w:id="6" w:name="_Toc35393621"/>
      <w:bookmarkStart w:id="7" w:name="_Toc35393790"/>
      <w:bookmarkStart w:id="8" w:name="_Toc28359002"/>
      <w:bookmarkStart w:id="9" w:name="_Hlk24379207"/>
      <w:r>
        <w:rPr>
          <w:rFonts w:ascii="Times New Roman" w:hAnsi="Times New Roman" w:eastAsia="宋体"/>
          <w:sz w:val="24"/>
          <w:szCs w:val="24"/>
          <w:highlight w:val="none"/>
        </w:rPr>
        <w:t>一、项目基本情况</w:t>
      </w:r>
      <w:bookmarkEnd w:id="5"/>
      <w:bookmarkEnd w:id="6"/>
      <w:bookmarkEnd w:id="7"/>
      <w:bookmarkEnd w:id="8"/>
    </w:p>
    <w:p w14:paraId="6B1857DB">
      <w:pPr>
        <w:pageBreakBefore w:val="0"/>
        <w:widowControl w:val="0"/>
        <w:spacing w:line="360" w:lineRule="auto"/>
        <w:ind w:left="0" w:firstLine="480"/>
        <w:rPr>
          <w:rFonts w:hint="default" w:eastAsia="宋体"/>
          <w:sz w:val="24"/>
          <w:highlight w:val="none"/>
          <w:lang w:val="en-US" w:eastAsia="zh-CN"/>
        </w:rPr>
      </w:pPr>
      <w:r>
        <w:rPr>
          <w:sz w:val="24"/>
          <w:highlight w:val="none"/>
        </w:rPr>
        <w:t>1.项目编号：</w:t>
      </w:r>
      <w:r>
        <w:rPr>
          <w:rFonts w:hint="eastAsia"/>
          <w:sz w:val="24"/>
          <w:highlight w:val="none"/>
          <w:u w:val="single"/>
          <w:lang w:val="en-US" w:eastAsia="zh-CN"/>
        </w:rPr>
        <w:t xml:space="preserve"> JSZC-320481-LTZB-G2026-0003 </w:t>
      </w:r>
    </w:p>
    <w:p w14:paraId="4FFD93D2">
      <w:pPr>
        <w:pageBreakBefore w:val="0"/>
        <w:widowControl w:val="0"/>
        <w:spacing w:line="360" w:lineRule="auto"/>
        <w:ind w:left="0" w:firstLine="480"/>
        <w:rPr>
          <w:rFonts w:hint="default" w:eastAsia="宋体"/>
          <w:sz w:val="24"/>
          <w:highlight w:val="none"/>
          <w:lang w:val="en-US" w:eastAsia="zh-CN"/>
        </w:rPr>
      </w:pPr>
      <w:r>
        <w:rPr>
          <w:sz w:val="24"/>
          <w:highlight w:val="none"/>
        </w:rPr>
        <w:t>2.项目名称：</w:t>
      </w:r>
      <w:r>
        <w:rPr>
          <w:rFonts w:hint="eastAsia"/>
          <w:sz w:val="24"/>
          <w:highlight w:val="none"/>
          <w:u w:val="single"/>
          <w:lang w:val="en-US" w:eastAsia="zh-CN"/>
        </w:rPr>
        <w:t xml:space="preserve"> 飞利浦DSA和1.5TMRI维保（二次） </w:t>
      </w:r>
    </w:p>
    <w:bookmarkEnd w:id="9"/>
    <w:p w14:paraId="02212297">
      <w:pPr>
        <w:spacing w:line="360" w:lineRule="auto"/>
        <w:ind w:firstLine="480" w:firstLineChars="200"/>
        <w:rPr>
          <w:rFonts w:hint="default"/>
          <w:lang w:val="en-US" w:eastAsia="zh-CN"/>
        </w:rPr>
      </w:pPr>
      <w:r>
        <w:rPr>
          <w:rFonts w:hint="eastAsia"/>
          <w:sz w:val="24"/>
          <w:lang w:val="en-US" w:eastAsia="zh-CN"/>
        </w:rPr>
        <w:t>3</w:t>
      </w:r>
      <w:r>
        <w:rPr>
          <w:rFonts w:hint="eastAsia" w:ascii="宋体" w:hAnsi="宋体" w:cs="宋体"/>
          <w:sz w:val="24"/>
        </w:rPr>
        <w:t>.项目预算金额：</w:t>
      </w:r>
      <w:r>
        <w:rPr>
          <w:rFonts w:hint="eastAsia" w:ascii="宋体" w:hAnsi="宋体" w:cs="宋体"/>
          <w:sz w:val="24"/>
          <w:u w:val="single"/>
          <w:lang w:val="en-US" w:eastAsia="zh-CN"/>
        </w:rPr>
        <w:t>170万元/2年</w:t>
      </w:r>
      <w:r>
        <w:rPr>
          <w:rFonts w:hint="eastAsia" w:ascii="宋体" w:hAnsi="宋体" w:cs="宋体"/>
          <w:sz w:val="24"/>
          <w:u w:val="none"/>
          <w:lang w:val="en-US" w:eastAsia="zh-CN"/>
        </w:rPr>
        <w:t xml:space="preserve">   </w:t>
      </w:r>
      <w:r>
        <w:rPr>
          <w:rFonts w:hint="eastAsia" w:ascii="宋体" w:hAnsi="宋体" w:cs="宋体"/>
          <w:sz w:val="24"/>
          <w:u w:val="single"/>
          <w:lang w:val="en-US" w:eastAsia="zh-CN"/>
        </w:rPr>
        <w:t xml:space="preserve"> 85万元/年</w:t>
      </w:r>
      <w:r>
        <w:rPr>
          <w:rFonts w:hint="eastAsia" w:ascii="宋体" w:hAnsi="宋体" w:cs="宋体"/>
          <w:sz w:val="24"/>
          <w:lang w:val="en-US" w:eastAsia="zh-CN"/>
        </w:rPr>
        <w:t xml:space="preserve">                               </w:t>
      </w:r>
    </w:p>
    <w:p w14:paraId="58E5B72D">
      <w:pPr>
        <w:spacing w:line="360" w:lineRule="auto"/>
        <w:ind w:firstLine="720" w:firstLineChars="300"/>
        <w:rPr>
          <w:rFonts w:hint="eastAsia" w:ascii="宋体" w:hAnsi="宋体" w:cs="宋体"/>
          <w:sz w:val="24"/>
          <w:lang w:val="en-US" w:eastAsia="zh-CN"/>
        </w:rPr>
      </w:pPr>
      <w:r>
        <w:rPr>
          <w:rFonts w:hint="eastAsia" w:ascii="宋体" w:hAnsi="宋体" w:cs="宋体"/>
          <w:sz w:val="24"/>
        </w:rPr>
        <w:t>项目最高限价：</w:t>
      </w:r>
      <w:r>
        <w:rPr>
          <w:rFonts w:hint="eastAsia" w:ascii="宋体" w:hAnsi="宋体" w:cs="宋体"/>
          <w:sz w:val="24"/>
          <w:u w:val="single"/>
          <w:lang w:val="en-US" w:eastAsia="zh-CN"/>
        </w:rPr>
        <w:t xml:space="preserve">170万元/2年 </w:t>
      </w:r>
      <w:r>
        <w:rPr>
          <w:rFonts w:hint="eastAsia" w:ascii="宋体" w:hAnsi="宋体" w:cs="宋体"/>
          <w:sz w:val="24"/>
          <w:u w:val="none"/>
          <w:lang w:val="en-US" w:eastAsia="zh-CN"/>
        </w:rPr>
        <w:t xml:space="preserve">  </w:t>
      </w:r>
      <w:r>
        <w:rPr>
          <w:rFonts w:hint="eastAsia" w:ascii="宋体" w:hAnsi="宋体" w:cs="宋体"/>
          <w:sz w:val="24"/>
          <w:u w:val="single"/>
          <w:lang w:val="en-US" w:eastAsia="zh-CN"/>
        </w:rPr>
        <w:t xml:space="preserve"> 85万元/年</w:t>
      </w:r>
      <w:r>
        <w:rPr>
          <w:rFonts w:hint="eastAsia" w:ascii="宋体" w:hAnsi="宋体" w:cs="宋体"/>
          <w:sz w:val="24"/>
          <w:lang w:val="en-US" w:eastAsia="zh-CN"/>
        </w:rPr>
        <w:t xml:space="preserve"> </w:t>
      </w:r>
    </w:p>
    <w:p w14:paraId="4C0F82C9">
      <w:pPr>
        <w:pStyle w:val="12"/>
        <w:rPr>
          <w:rFonts w:hint="default"/>
          <w:lang w:val="en-US" w:eastAsia="zh-CN"/>
        </w:rPr>
      </w:pPr>
      <w:r>
        <w:rPr>
          <w:rFonts w:hint="eastAsia" w:ascii="宋体" w:hAnsi="宋体" w:cs="宋体"/>
          <w:sz w:val="24"/>
          <w:lang w:val="en-US" w:eastAsia="zh-CN"/>
        </w:rPr>
        <w:t xml:space="preserve">                          </w:t>
      </w:r>
    </w:p>
    <w:p w14:paraId="15862445">
      <w:pPr>
        <w:pageBreakBefore w:val="0"/>
        <w:widowControl w:val="0"/>
        <w:spacing w:line="360" w:lineRule="auto"/>
        <w:ind w:left="0" w:firstLine="480"/>
        <w:rPr>
          <w:sz w:val="24"/>
          <w:highlight w:val="none"/>
        </w:rPr>
      </w:pPr>
      <w:r>
        <w:rPr>
          <w:sz w:val="24"/>
          <w:highlight w:val="none"/>
        </w:rPr>
        <w:t>4.采购需求：</w:t>
      </w:r>
    </w:p>
    <w:tbl>
      <w:tblPr>
        <w:tblStyle w:val="30"/>
        <w:tblW w:w="52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6"/>
        <w:gridCol w:w="2887"/>
        <w:gridCol w:w="1852"/>
        <w:gridCol w:w="683"/>
        <w:gridCol w:w="3414"/>
      </w:tblGrid>
      <w:tr w14:paraId="0F3CB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16" w:type="dxa"/>
            <w:noWrap w:val="0"/>
            <w:vAlign w:val="top"/>
          </w:tcPr>
          <w:p w14:paraId="5B75FF90">
            <w:pPr>
              <w:jc w:val="center"/>
              <w:rPr>
                <w:rFonts w:hint="eastAsia" w:ascii="宋体" w:hAnsi="宋体" w:cs="宋体"/>
                <w:sz w:val="24"/>
              </w:rPr>
            </w:pPr>
            <w:r>
              <w:rPr>
                <w:rFonts w:hint="eastAsia" w:ascii="宋体" w:hAnsi="宋体" w:eastAsia="宋体" w:cs="宋体"/>
                <w:color w:val="auto"/>
                <w:sz w:val="24"/>
                <w:szCs w:val="24"/>
                <w:highlight w:val="none"/>
              </w:rPr>
              <w:t>包号</w:t>
            </w:r>
          </w:p>
        </w:tc>
        <w:tc>
          <w:tcPr>
            <w:tcW w:w="2884" w:type="dxa"/>
            <w:noWrap w:val="0"/>
            <w:vAlign w:val="top"/>
          </w:tcPr>
          <w:p w14:paraId="5CF3057F">
            <w:pPr>
              <w:jc w:val="center"/>
              <w:rPr>
                <w:rFonts w:hint="eastAsia" w:ascii="宋体" w:hAnsi="宋体" w:cs="宋体"/>
                <w:sz w:val="24"/>
              </w:rPr>
            </w:pPr>
            <w:r>
              <w:rPr>
                <w:rFonts w:hint="eastAsia" w:ascii="宋体" w:hAnsi="宋体" w:eastAsia="宋体" w:cs="宋体"/>
                <w:color w:val="auto"/>
                <w:sz w:val="24"/>
                <w:szCs w:val="24"/>
                <w:highlight w:val="none"/>
              </w:rPr>
              <w:t>标的名称</w:t>
            </w:r>
          </w:p>
        </w:tc>
        <w:tc>
          <w:tcPr>
            <w:tcW w:w="1850" w:type="dxa"/>
            <w:noWrap w:val="0"/>
            <w:vAlign w:val="top"/>
          </w:tcPr>
          <w:p w14:paraId="47CD89BD">
            <w:pPr>
              <w:jc w:val="center"/>
              <w:rPr>
                <w:rFonts w:hint="eastAsia" w:ascii="宋体" w:hAnsi="宋体" w:cs="宋体"/>
                <w:sz w:val="24"/>
              </w:rPr>
            </w:pPr>
            <w:r>
              <w:rPr>
                <w:rFonts w:hint="eastAsia" w:ascii="宋体" w:hAnsi="宋体" w:eastAsia="宋体" w:cs="宋体"/>
                <w:color w:val="auto"/>
                <w:sz w:val="24"/>
                <w:szCs w:val="24"/>
                <w:highlight w:val="none"/>
              </w:rPr>
              <w:t>采购包预算金额（万元</w:t>
            </w:r>
            <w:r>
              <w:rPr>
                <w:rFonts w:hint="eastAsia" w:ascii="宋体" w:hAnsi="宋体" w:eastAsia="宋体" w:cs="宋体"/>
                <w:color w:val="auto"/>
                <w:sz w:val="24"/>
                <w:szCs w:val="24"/>
                <w:highlight w:val="none"/>
                <w:lang w:val="en-US" w:eastAsia="zh-CN"/>
              </w:rPr>
              <w:t>/2年</w:t>
            </w:r>
            <w:r>
              <w:rPr>
                <w:rFonts w:hint="eastAsia" w:ascii="宋体" w:hAnsi="宋体" w:eastAsia="宋体" w:cs="宋体"/>
                <w:color w:val="auto"/>
                <w:sz w:val="24"/>
                <w:szCs w:val="24"/>
                <w:highlight w:val="none"/>
              </w:rPr>
              <w:t>）</w:t>
            </w:r>
          </w:p>
        </w:tc>
        <w:tc>
          <w:tcPr>
            <w:tcW w:w="682" w:type="dxa"/>
            <w:noWrap w:val="0"/>
            <w:vAlign w:val="top"/>
          </w:tcPr>
          <w:p w14:paraId="75E295DA">
            <w:pPr>
              <w:jc w:val="center"/>
              <w:rPr>
                <w:rFonts w:hint="eastAsia" w:ascii="宋体" w:hAnsi="宋体" w:eastAsia="宋体" w:cs="宋体"/>
                <w:sz w:val="24"/>
                <w:lang w:val="en-US" w:eastAsia="zh-CN"/>
              </w:rPr>
            </w:pPr>
            <w:r>
              <w:rPr>
                <w:rFonts w:hint="eastAsia" w:ascii="宋体" w:hAnsi="宋体" w:eastAsia="宋体" w:cs="宋体"/>
                <w:sz w:val="24"/>
                <w:lang w:val="en-US" w:eastAsia="zh-CN"/>
              </w:rPr>
              <w:t>单位</w:t>
            </w:r>
          </w:p>
        </w:tc>
        <w:tc>
          <w:tcPr>
            <w:tcW w:w="3410" w:type="dxa"/>
            <w:noWrap w:val="0"/>
            <w:vAlign w:val="top"/>
          </w:tcPr>
          <w:p w14:paraId="5C95AEBD">
            <w:pPr>
              <w:jc w:val="center"/>
              <w:rPr>
                <w:rFonts w:hint="eastAsia" w:ascii="宋体" w:hAnsi="宋体" w:cs="宋体"/>
                <w:sz w:val="24"/>
              </w:rPr>
            </w:pPr>
            <w:r>
              <w:rPr>
                <w:rFonts w:hint="eastAsia" w:ascii="宋体" w:hAnsi="宋体" w:eastAsia="宋体" w:cs="宋体"/>
                <w:color w:val="auto"/>
                <w:sz w:val="24"/>
                <w:szCs w:val="24"/>
                <w:highlight w:val="none"/>
              </w:rPr>
              <w:t>简要技术需求或服务要求</w:t>
            </w:r>
          </w:p>
        </w:tc>
      </w:tr>
      <w:tr w14:paraId="51B1C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16" w:type="dxa"/>
            <w:noWrap w:val="0"/>
            <w:vAlign w:val="center"/>
          </w:tcPr>
          <w:p w14:paraId="549B86DF">
            <w:pPr>
              <w:jc w:val="center"/>
              <w:rPr>
                <w:rFonts w:hint="eastAsia" w:ascii="宋体" w:hAnsi="宋体" w:cs="宋体"/>
                <w:sz w:val="24"/>
              </w:rPr>
            </w:pPr>
            <w:r>
              <w:rPr>
                <w:rFonts w:hint="eastAsia" w:ascii="宋体" w:hAnsi="宋体" w:cs="宋体"/>
                <w:sz w:val="24"/>
              </w:rPr>
              <w:t>01</w:t>
            </w:r>
          </w:p>
        </w:tc>
        <w:tc>
          <w:tcPr>
            <w:tcW w:w="2884" w:type="dxa"/>
            <w:noWrap w:val="0"/>
            <w:vAlign w:val="center"/>
          </w:tcPr>
          <w:p w14:paraId="56C7AA20">
            <w:pPr>
              <w:jc w:val="center"/>
              <w:rPr>
                <w:rFonts w:hint="eastAsia" w:ascii="宋体" w:hAnsi="宋体" w:eastAsia="宋体" w:cs="宋体"/>
                <w:sz w:val="24"/>
                <w:lang w:eastAsia="zh-CN"/>
              </w:rPr>
            </w:pPr>
            <w:r>
              <w:rPr>
                <w:rFonts w:hint="eastAsia" w:ascii="宋体" w:hAnsi="宋体" w:eastAsia="宋体" w:cs="宋体"/>
                <w:color w:val="000000"/>
                <w:sz w:val="24"/>
                <w:szCs w:val="24"/>
                <w:u w:val="none"/>
                <w:lang w:val="en-US" w:eastAsia="zh-CN"/>
              </w:rPr>
              <w:t>飞利浦DSA和1.5TMRI维保</w:t>
            </w:r>
            <w:r>
              <w:rPr>
                <w:rFonts w:hint="eastAsia" w:ascii="宋体" w:hAnsi="宋体" w:cs="宋体"/>
                <w:sz w:val="24"/>
                <w:lang w:val="en-US" w:eastAsia="zh-CN"/>
              </w:rPr>
              <w:t xml:space="preserve"> </w:t>
            </w:r>
          </w:p>
        </w:tc>
        <w:tc>
          <w:tcPr>
            <w:tcW w:w="1850" w:type="dxa"/>
            <w:noWrap w:val="0"/>
            <w:vAlign w:val="center"/>
          </w:tcPr>
          <w:p w14:paraId="71D8845E">
            <w:pPr>
              <w:contextualSpacing/>
              <w:jc w:val="center"/>
              <w:rPr>
                <w:rFonts w:hint="default" w:ascii="宋体" w:hAnsi="宋体" w:eastAsia="宋体" w:cs="宋体"/>
                <w:sz w:val="24"/>
                <w:lang w:val="en-US" w:eastAsia="zh-CN"/>
              </w:rPr>
            </w:pPr>
            <w:r>
              <w:rPr>
                <w:rFonts w:hint="eastAsia" w:ascii="宋体" w:hAnsi="宋体" w:cs="宋体"/>
                <w:sz w:val="24"/>
                <w:lang w:val="en-US" w:eastAsia="zh-CN"/>
              </w:rPr>
              <w:t xml:space="preserve">170 </w:t>
            </w:r>
          </w:p>
        </w:tc>
        <w:tc>
          <w:tcPr>
            <w:tcW w:w="682" w:type="dxa"/>
            <w:noWrap w:val="0"/>
            <w:vAlign w:val="center"/>
          </w:tcPr>
          <w:p w14:paraId="0B458957">
            <w:pPr>
              <w:contextualSpacing/>
              <w:jc w:val="center"/>
              <w:rPr>
                <w:rFonts w:hint="eastAsia" w:ascii="宋体" w:hAnsi="宋体" w:cs="宋体"/>
                <w:sz w:val="24"/>
                <w:lang w:val="en-US" w:eastAsia="zh-CN"/>
              </w:rPr>
            </w:pPr>
            <w:r>
              <w:rPr>
                <w:rFonts w:hint="eastAsia" w:ascii="宋体" w:hAnsi="宋体" w:cs="宋体"/>
                <w:sz w:val="24"/>
                <w:lang w:val="en-US" w:eastAsia="zh-CN"/>
              </w:rPr>
              <w:t>台</w:t>
            </w:r>
          </w:p>
        </w:tc>
        <w:tc>
          <w:tcPr>
            <w:tcW w:w="3410" w:type="dxa"/>
            <w:noWrap w:val="0"/>
            <w:vAlign w:val="center"/>
          </w:tcPr>
          <w:p w14:paraId="7058AC42">
            <w:pPr>
              <w:contextualSpacing/>
              <w:jc w:val="center"/>
              <w:rPr>
                <w:rFonts w:hint="eastAsia" w:ascii="宋体" w:hAnsi="宋体" w:eastAsia="宋体" w:cs="宋体"/>
                <w:sz w:val="24"/>
                <w:lang w:val="en-US" w:eastAsia="zh-CN"/>
              </w:rPr>
            </w:pPr>
            <w:r>
              <w:rPr>
                <w:rFonts w:hint="default" w:ascii="宋体" w:hAnsi="宋体" w:eastAsia="宋体" w:cs="宋体"/>
                <w:color w:val="000000"/>
                <w:sz w:val="24"/>
                <w:szCs w:val="24"/>
                <w:vertAlign w:val="baseline"/>
                <w:lang w:val="en-US" w:eastAsia="zh-CN"/>
              </w:rPr>
              <w:t>飞利浦DSA，2台；MRI，1台，MRI包含水冷和空调</w:t>
            </w:r>
            <w:r>
              <w:rPr>
                <w:rFonts w:hint="eastAsia" w:ascii="宋体" w:hAnsi="宋体" w:eastAsia="宋体" w:cs="宋体"/>
                <w:color w:val="000000"/>
                <w:sz w:val="24"/>
                <w:szCs w:val="24"/>
                <w:u w:val="none"/>
                <w:lang w:val="en-US" w:eastAsia="zh-CN"/>
              </w:rPr>
              <w:t>维保服务。</w:t>
            </w:r>
            <w:r>
              <w:rPr>
                <w:rFonts w:hint="eastAsia" w:ascii="宋体" w:hAnsi="宋体" w:cs="宋体"/>
                <w:sz w:val="24"/>
                <w:lang w:val="en-US" w:eastAsia="zh-CN"/>
              </w:rPr>
              <w:t xml:space="preserve"> </w:t>
            </w:r>
          </w:p>
        </w:tc>
      </w:tr>
    </w:tbl>
    <w:p w14:paraId="57B9B2A5">
      <w:pPr>
        <w:pageBreakBefore w:val="0"/>
        <w:widowControl w:val="0"/>
        <w:spacing w:line="360" w:lineRule="auto"/>
        <w:ind w:firstLine="480" w:firstLineChars="200"/>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5.</w:t>
      </w:r>
      <w:r>
        <w:rPr>
          <w:rFonts w:hint="eastAsia" w:ascii="Times New Roman" w:hAnsi="Times New Roman" w:eastAsia="宋体" w:cs="Times New Roman"/>
          <w:sz w:val="24"/>
          <w:highlight w:val="none"/>
          <w:lang w:eastAsia="zh-CN"/>
        </w:rPr>
        <w:t>合同履行期限：</w:t>
      </w:r>
      <w:r>
        <w:rPr>
          <w:rFonts w:hint="eastAsia" w:ascii="Times New Roman" w:hAnsi="Times New Roman" w:eastAsia="宋体" w:cs="Times New Roman"/>
          <w:sz w:val="24"/>
          <w:lang w:val="en-US" w:eastAsia="zh-CN"/>
        </w:rPr>
        <w:t>2年</w:t>
      </w:r>
      <w:r>
        <w:rPr>
          <w:rFonts w:hint="eastAsia"/>
          <w:sz w:val="24"/>
          <w:lang w:val="en-US" w:eastAsia="zh-CN"/>
        </w:rPr>
        <w:t>。</w:t>
      </w:r>
    </w:p>
    <w:p w14:paraId="54DE3CFC">
      <w:pPr>
        <w:pageBreakBefore w:val="0"/>
        <w:widowControl w:val="0"/>
        <w:spacing w:line="360" w:lineRule="auto"/>
        <w:ind w:left="0"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6.本项目是否接受联合体投标：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5107C4B3">
      <w:pPr>
        <w:pageBreakBefore w:val="0"/>
        <w:widowControl w:val="0"/>
        <w:spacing w:line="360" w:lineRule="auto"/>
        <w:ind w:left="0"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7.本项目是否接受进口产品投标：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1478A48D">
      <w:pPr>
        <w:pStyle w:val="186"/>
        <w:pageBreakBefore w:val="0"/>
        <w:widowControl w:val="0"/>
        <w:spacing w:before="0" w:line="360" w:lineRule="auto"/>
        <w:ind w:left="0"/>
        <w:jc w:val="left"/>
        <w:rPr>
          <w:rFonts w:ascii="Times New Roman" w:hAnsi="Times New Roman" w:eastAsia="宋体"/>
          <w:sz w:val="24"/>
          <w:szCs w:val="24"/>
          <w:highlight w:val="none"/>
        </w:rPr>
      </w:pPr>
      <w:bookmarkStart w:id="10" w:name="_Toc28359003"/>
      <w:bookmarkStart w:id="11" w:name="_Toc28359080"/>
      <w:bookmarkStart w:id="12" w:name="_Toc35393791"/>
      <w:bookmarkStart w:id="13" w:name="_Toc35393622"/>
      <w:r>
        <w:rPr>
          <w:rFonts w:ascii="Times New Roman" w:hAnsi="Times New Roman" w:eastAsia="宋体"/>
          <w:sz w:val="24"/>
          <w:szCs w:val="24"/>
          <w:highlight w:val="none"/>
        </w:rPr>
        <w:t>二、申请人的资格要求（须同时满足）</w:t>
      </w:r>
      <w:bookmarkEnd w:id="10"/>
      <w:bookmarkEnd w:id="11"/>
      <w:bookmarkEnd w:id="12"/>
      <w:bookmarkEnd w:id="13"/>
    </w:p>
    <w:p w14:paraId="074223CD">
      <w:pPr>
        <w:pageBreakBefore w:val="0"/>
        <w:widowControl w:val="0"/>
        <w:spacing w:line="360" w:lineRule="auto"/>
        <w:ind w:left="0"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0243EA62">
      <w:pPr>
        <w:pageBreakBefore w:val="0"/>
        <w:widowControl w:val="0"/>
        <w:spacing w:line="360" w:lineRule="auto"/>
        <w:ind w:left="0"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32F3F274">
      <w:pPr>
        <w:pageBreakBefore w:val="0"/>
        <w:widowControl w:val="0"/>
        <w:spacing w:line="360" w:lineRule="auto"/>
        <w:ind w:left="0"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2A5B3AB">
      <w:pPr>
        <w:pageBreakBefore w:val="0"/>
        <w:widowControl w:val="0"/>
        <w:spacing w:line="360" w:lineRule="auto"/>
        <w:ind w:left="0" w:firstLine="480"/>
        <w:rPr>
          <w:sz w:val="24"/>
          <w:highlight w:val="none"/>
        </w:rPr>
      </w:pPr>
      <w:bookmarkStart w:id="14" w:name="_Toc28359004"/>
      <w:bookmarkStart w:id="15" w:name="_Toc28359081"/>
      <w:r>
        <w:rPr>
          <w:sz w:val="24"/>
          <w:highlight w:val="none"/>
        </w:rPr>
        <w:t>2.落实政府采购政策需满足的资格要求：</w:t>
      </w:r>
    </w:p>
    <w:p w14:paraId="122F3BB8">
      <w:pPr>
        <w:pageBreakBefore w:val="0"/>
        <w:widowControl w:val="0"/>
        <w:spacing w:line="360" w:lineRule="auto"/>
        <w:ind w:left="0" w:firstLine="480"/>
        <w:rPr>
          <w:sz w:val="24"/>
          <w:highlight w:val="none"/>
        </w:rPr>
      </w:pPr>
      <w:r>
        <w:rPr>
          <w:sz w:val="24"/>
          <w:highlight w:val="none"/>
        </w:rPr>
        <w:t>2.1 中小企业政策</w:t>
      </w:r>
    </w:p>
    <w:p w14:paraId="69B26714">
      <w:pPr>
        <w:pageBreakBefore w:val="0"/>
        <w:widowControl w:val="0"/>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本项目不专门面向中小企业预留采购份额。</w:t>
      </w:r>
    </w:p>
    <w:p w14:paraId="718EFEEF">
      <w:pPr>
        <w:pageBreakBefore w:val="0"/>
        <w:widowControl w:val="0"/>
        <w:spacing w:line="360" w:lineRule="auto"/>
        <w:ind w:left="0" w:firstLine="480"/>
        <w:rPr>
          <w:sz w:val="24"/>
          <w:highlight w:val="none"/>
        </w:rPr>
      </w:pPr>
      <w:r>
        <w:rPr>
          <w:rFonts w:hint="eastAsia"/>
          <w:b w:val="0"/>
          <w:bCs w:val="0"/>
          <w:sz w:val="24"/>
          <w:highlight w:val="none"/>
          <w:lang w:eastAsia="zh-CN"/>
        </w:rPr>
        <w:t>☑</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w:t>
      </w:r>
      <w:r>
        <w:rPr>
          <w:sz w:val="24"/>
          <w:highlight w:val="none"/>
        </w:rPr>
        <w:t xml:space="preserve">中小 </w:t>
      </w:r>
      <w:r>
        <w:rPr>
          <w:rFonts w:hint="eastAsia"/>
          <w:sz w:val="24"/>
          <w:highlight w:val="none"/>
          <w:lang w:eastAsia="zh-CN"/>
        </w:rPr>
        <w:t>☑</w:t>
      </w:r>
      <w:r>
        <w:rPr>
          <w:sz w:val="24"/>
          <w:highlight w:val="none"/>
        </w:rPr>
        <w:t>小微企业  采购。即：提供的货物全部由符合政策要求的中小/小微企业制造、服务全部由符合政策要求的中小/小微企业承接。</w:t>
      </w:r>
    </w:p>
    <w:p w14:paraId="4A6F38F7">
      <w:pPr>
        <w:pageBreakBefore w:val="0"/>
        <w:widowControl w:val="0"/>
        <w:spacing w:line="360" w:lineRule="auto"/>
        <w:ind w:left="0" w:firstLine="480"/>
        <w:rPr>
          <w:sz w:val="24"/>
          <w:highlight w:val="none"/>
        </w:rPr>
      </w:pPr>
      <w:r>
        <w:rPr>
          <w:rFonts w:hint="eastAsia" w:eastAsia="宋体"/>
          <w:b w:val="0"/>
          <w:bCs w:val="0"/>
          <w:sz w:val="24"/>
          <w:highlight w:val="none"/>
          <w:lang w:eastAsia="zh-CN"/>
        </w:rPr>
        <w:t>□</w:t>
      </w: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w:t>
      </w:r>
    </w:p>
    <w:p w14:paraId="3DA2B4E4">
      <w:pPr>
        <w:pageBreakBefore w:val="0"/>
        <w:widowControl w:val="0"/>
        <w:spacing w:line="360" w:lineRule="auto"/>
        <w:ind w:left="0" w:firstLine="480"/>
        <w:rPr>
          <w:sz w:val="24"/>
          <w:highlight w:val="none"/>
        </w:rPr>
      </w:pPr>
      <w:r>
        <w:rPr>
          <w:sz w:val="24"/>
          <w:highlight w:val="none"/>
        </w:rPr>
        <w:t xml:space="preserve">2.2 </w:t>
      </w:r>
      <w:r>
        <w:rPr>
          <w:rFonts w:hint="eastAsia"/>
          <w:sz w:val="24"/>
          <w:highlight w:val="none"/>
        </w:rPr>
        <w:t>其他</w:t>
      </w:r>
      <w:r>
        <w:rPr>
          <w:sz w:val="24"/>
          <w:highlight w:val="none"/>
        </w:rPr>
        <w:t>落实政府采购政策的资格要求（如有）：</w:t>
      </w:r>
      <w:r>
        <w:rPr>
          <w:rFonts w:hint="eastAsia"/>
          <w:sz w:val="24"/>
          <w:highlight w:val="none"/>
          <w:u w:val="single"/>
        </w:rPr>
        <w:t xml:space="preserve">     /     </w:t>
      </w:r>
      <w:r>
        <w:rPr>
          <w:rFonts w:hint="eastAsia"/>
          <w:sz w:val="24"/>
          <w:highlight w:val="none"/>
        </w:rPr>
        <w:t>。</w:t>
      </w:r>
    </w:p>
    <w:p w14:paraId="4543D2A4">
      <w:pPr>
        <w:pageBreakBefore w:val="0"/>
        <w:widowControl w:val="0"/>
        <w:spacing w:line="360" w:lineRule="auto"/>
        <w:ind w:left="0" w:firstLine="480"/>
        <w:rPr>
          <w:i/>
          <w:iCs/>
          <w:sz w:val="24"/>
          <w:highlight w:val="none"/>
          <w:u w:val="single"/>
        </w:rPr>
      </w:pPr>
      <w:r>
        <w:rPr>
          <w:sz w:val="24"/>
          <w:highlight w:val="none"/>
        </w:rPr>
        <w:t>3.本项目的特定资格要求：</w:t>
      </w:r>
    </w:p>
    <w:p w14:paraId="4D987C89">
      <w:pPr>
        <w:pageBreakBefore w:val="0"/>
        <w:widowControl w:val="0"/>
        <w:tabs>
          <w:tab w:val="left" w:pos="900"/>
          <w:tab w:val="left" w:pos="1134"/>
          <w:tab w:val="left" w:pos="1589"/>
          <w:tab w:val="left" w:pos="5521"/>
        </w:tabs>
        <w:spacing w:line="360" w:lineRule="auto"/>
        <w:ind w:left="0" w:firstLine="480"/>
        <w:rPr>
          <w:b w:val="0"/>
          <w:bCs w:val="0"/>
          <w:sz w:val="24"/>
          <w:highlight w:val="none"/>
        </w:rPr>
      </w:pPr>
      <w:r>
        <w:rPr>
          <w:b w:val="0"/>
          <w:bCs w:val="0"/>
          <w:sz w:val="24"/>
          <w:highlight w:val="none"/>
        </w:rPr>
        <w:t>3.1本项目是否接受分支机构参与投标：</w:t>
      </w:r>
      <w:r>
        <w:rPr>
          <w:rFonts w:hint="eastAsia" w:eastAsia="宋体"/>
          <w:b w:val="0"/>
          <w:bCs w:val="0"/>
          <w:sz w:val="24"/>
          <w:highlight w:val="none"/>
          <w:lang w:eastAsia="zh-CN"/>
        </w:rPr>
        <w:t>□</w:t>
      </w:r>
      <w:r>
        <w:rPr>
          <w:b w:val="0"/>
          <w:bCs w:val="0"/>
          <w:sz w:val="24"/>
          <w:highlight w:val="none"/>
        </w:rPr>
        <w:t xml:space="preserve">是   </w:t>
      </w:r>
      <w:r>
        <w:rPr>
          <w:rFonts w:hint="eastAsia"/>
          <w:b w:val="0"/>
          <w:bCs w:val="0"/>
          <w:sz w:val="24"/>
          <w:highlight w:val="none"/>
          <w:lang w:eastAsia="zh-CN"/>
        </w:rPr>
        <w:t>☑</w:t>
      </w:r>
      <w:r>
        <w:rPr>
          <w:b w:val="0"/>
          <w:bCs w:val="0"/>
          <w:sz w:val="24"/>
          <w:highlight w:val="none"/>
        </w:rPr>
        <w:t>否；</w:t>
      </w:r>
    </w:p>
    <w:p w14:paraId="0FFB1418">
      <w:pPr>
        <w:pageBreakBefore w:val="0"/>
        <w:widowControl w:val="0"/>
        <w:tabs>
          <w:tab w:val="left" w:pos="900"/>
          <w:tab w:val="left" w:pos="1134"/>
          <w:tab w:val="left" w:pos="1589"/>
          <w:tab w:val="left" w:pos="5521"/>
        </w:tabs>
        <w:spacing w:line="360" w:lineRule="auto"/>
        <w:ind w:left="0" w:firstLine="480"/>
        <w:rPr>
          <w:sz w:val="24"/>
          <w:highlight w:val="none"/>
        </w:rPr>
      </w:pPr>
      <w:r>
        <w:rPr>
          <w:sz w:val="24"/>
          <w:highlight w:val="none"/>
        </w:rPr>
        <w:t>3.2本项目是否属于政府购买服务：</w:t>
      </w:r>
    </w:p>
    <w:p w14:paraId="37CAAC77">
      <w:pPr>
        <w:pageBreakBefore w:val="0"/>
        <w:widowControl w:val="0"/>
        <w:tabs>
          <w:tab w:val="left" w:pos="900"/>
          <w:tab w:val="left" w:pos="1134"/>
          <w:tab w:val="left" w:pos="1589"/>
          <w:tab w:val="left" w:pos="5521"/>
        </w:tabs>
        <w:spacing w:line="360" w:lineRule="auto"/>
        <w:ind w:left="0" w:firstLine="480"/>
        <w:rPr>
          <w:sz w:val="24"/>
          <w:highlight w:val="none"/>
        </w:rPr>
      </w:pPr>
      <w:r>
        <w:rPr>
          <w:rFonts w:hint="eastAsia"/>
          <w:b w:val="0"/>
          <w:bCs w:val="0"/>
          <w:sz w:val="24"/>
          <w:highlight w:val="none"/>
          <w:lang w:eastAsia="zh-CN"/>
        </w:rPr>
        <w:t>☑</w:t>
      </w:r>
      <w:r>
        <w:rPr>
          <w:sz w:val="24"/>
          <w:highlight w:val="none"/>
        </w:rPr>
        <w:t>否</w:t>
      </w:r>
    </w:p>
    <w:p w14:paraId="2B062368">
      <w:pPr>
        <w:pageBreakBefore w:val="0"/>
        <w:widowControl w:val="0"/>
        <w:tabs>
          <w:tab w:val="left" w:pos="900"/>
          <w:tab w:val="left" w:pos="1134"/>
          <w:tab w:val="left" w:pos="1589"/>
          <w:tab w:val="left" w:pos="5521"/>
        </w:tabs>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是，公益一类事业单位、使用事业编制且由财政拨款保障的群团组织，不得作为承接主体；</w:t>
      </w:r>
    </w:p>
    <w:p w14:paraId="2BF80D6B">
      <w:pPr>
        <w:pageBreakBefore w:val="0"/>
        <w:widowControl w:val="0"/>
        <w:tabs>
          <w:tab w:val="left" w:pos="900"/>
          <w:tab w:val="left" w:pos="1134"/>
          <w:tab w:val="left" w:pos="1589"/>
          <w:tab w:val="left" w:pos="5521"/>
        </w:tabs>
        <w:spacing w:line="360" w:lineRule="auto"/>
        <w:ind w:left="0" w:firstLine="480"/>
        <w:rPr>
          <w:rFonts w:hint="eastAsia" w:eastAsia="宋体"/>
          <w:b w:val="0"/>
          <w:bCs w:val="0"/>
          <w:sz w:val="24"/>
          <w:highlight w:val="none"/>
          <w:u w:val="single"/>
          <w:lang w:val="en-US" w:eastAsia="zh-CN"/>
        </w:rPr>
      </w:pPr>
      <w:r>
        <w:rPr>
          <w:b w:val="0"/>
          <w:bCs w:val="0"/>
          <w:sz w:val="24"/>
          <w:highlight w:val="none"/>
        </w:rPr>
        <w:t>3.3其他特定资格要求：</w:t>
      </w:r>
      <w:r>
        <w:rPr>
          <w:rFonts w:hint="eastAsia"/>
          <w:b w:val="0"/>
          <w:bCs w:val="0"/>
          <w:sz w:val="24"/>
          <w:highlight w:val="none"/>
          <w:u w:val="single"/>
          <w:lang w:val="en-US" w:eastAsia="zh-CN"/>
        </w:rPr>
        <w:t xml:space="preserve">    /   </w:t>
      </w:r>
      <w:r>
        <w:rPr>
          <w:rFonts w:hint="eastAsia"/>
          <w:b w:val="0"/>
          <w:bCs w:val="0"/>
          <w:sz w:val="24"/>
          <w:highlight w:val="none"/>
          <w:lang w:eastAsia="zh-CN"/>
        </w:rPr>
        <w:t>。</w:t>
      </w:r>
    </w:p>
    <w:bookmarkEnd w:id="14"/>
    <w:bookmarkEnd w:id="15"/>
    <w:p w14:paraId="35C3E7F2">
      <w:pPr>
        <w:pStyle w:val="186"/>
        <w:widowControl/>
        <w:spacing w:before="0" w:line="360" w:lineRule="auto"/>
        <w:jc w:val="left"/>
        <w:rPr>
          <w:rFonts w:ascii="Times New Roman" w:hAnsi="Times New Roman" w:eastAsia="宋体"/>
          <w:sz w:val="24"/>
          <w:szCs w:val="24"/>
          <w:highlight w:val="none"/>
        </w:rPr>
      </w:pPr>
      <w:bookmarkStart w:id="16" w:name="_Toc35393792"/>
      <w:bookmarkStart w:id="17" w:name="_Toc35393623"/>
      <w:r>
        <w:rPr>
          <w:rFonts w:ascii="Times New Roman" w:hAnsi="Times New Roman" w:eastAsia="宋体"/>
          <w:sz w:val="24"/>
          <w:szCs w:val="24"/>
          <w:highlight w:val="none"/>
        </w:rPr>
        <w:t>三、获取招标文件</w:t>
      </w:r>
      <w:bookmarkEnd w:id="16"/>
      <w:bookmarkEnd w:id="17"/>
    </w:p>
    <w:p w14:paraId="41AF463C">
      <w:pPr>
        <w:spacing w:line="360" w:lineRule="auto"/>
        <w:ind w:firstLine="480"/>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1.自招标文件公告发布之日起5个工作日</w:t>
      </w:r>
    </w:p>
    <w:p w14:paraId="4F482F35">
      <w:pPr>
        <w:spacing w:line="360" w:lineRule="auto"/>
        <w:ind w:firstLine="480"/>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2.地点：政府采购一体化平台“苏采云”</w:t>
      </w:r>
    </w:p>
    <w:p w14:paraId="150E8333">
      <w:pPr>
        <w:widowControl/>
        <w:spacing w:line="360" w:lineRule="auto"/>
        <w:ind w:firstLine="480"/>
        <w:jc w:val="left"/>
        <w:rPr>
          <w:sz w:val="24"/>
          <w:highlight w:val="none"/>
          <w:lang w:bidi="ar"/>
        </w:rPr>
      </w:pPr>
      <w:r>
        <w:rPr>
          <w:sz w:val="24"/>
          <w:highlight w:val="none"/>
          <w:lang w:bidi="ar"/>
        </w:rPr>
        <w:t>3.方式：</w:t>
      </w:r>
      <w:r>
        <w:rPr>
          <w:rFonts w:hint="eastAsia"/>
          <w:sz w:val="24"/>
          <w:highlight w:val="none"/>
          <w:lang w:bidi="ar"/>
        </w:rPr>
        <w:t>投标人持CA数字认证证书登录政府采购一体化平台“苏采云”（ http://jszfcg.jscz.gov.cn/jszc/login）获取电子版招标文件。</w:t>
      </w:r>
    </w:p>
    <w:p w14:paraId="7AE87205">
      <w:pPr>
        <w:widowControl/>
        <w:spacing w:line="360" w:lineRule="auto"/>
        <w:ind w:firstLine="480"/>
        <w:jc w:val="left"/>
        <w:rPr>
          <w:sz w:val="24"/>
          <w:highlight w:val="none"/>
        </w:rPr>
      </w:pPr>
      <w:r>
        <w:rPr>
          <w:sz w:val="24"/>
          <w:highlight w:val="none"/>
          <w:lang w:bidi="ar"/>
        </w:rPr>
        <w:t>4.售价：</w:t>
      </w:r>
      <w:r>
        <w:rPr>
          <w:rFonts w:hint="eastAsia"/>
          <w:sz w:val="24"/>
          <w:highlight w:val="none"/>
          <w:u w:val="single"/>
          <w:lang w:bidi="ar"/>
        </w:rPr>
        <w:t xml:space="preserve"> 0 </w:t>
      </w:r>
      <w:r>
        <w:rPr>
          <w:rFonts w:hint="eastAsia"/>
          <w:sz w:val="24"/>
          <w:highlight w:val="none"/>
          <w:lang w:bidi="ar"/>
        </w:rPr>
        <w:t>元</w:t>
      </w:r>
      <w:r>
        <w:rPr>
          <w:sz w:val="24"/>
          <w:highlight w:val="none"/>
          <w:lang w:bidi="ar"/>
        </w:rPr>
        <w:t>。</w:t>
      </w:r>
    </w:p>
    <w:p w14:paraId="262A2235">
      <w:pPr>
        <w:pStyle w:val="186"/>
        <w:widowControl/>
        <w:spacing w:before="0" w:line="360" w:lineRule="auto"/>
        <w:jc w:val="left"/>
        <w:rPr>
          <w:rFonts w:ascii="Times New Roman" w:hAnsi="Times New Roman" w:eastAsia="宋体"/>
          <w:sz w:val="24"/>
          <w:szCs w:val="24"/>
          <w:highlight w:val="none"/>
        </w:rPr>
      </w:pPr>
      <w:bookmarkStart w:id="18" w:name="_Toc28359005"/>
      <w:bookmarkStart w:id="19" w:name="_Toc28359082"/>
      <w:bookmarkStart w:id="20" w:name="_Toc35393793"/>
      <w:bookmarkStart w:id="21" w:name="_Toc35393624"/>
      <w:r>
        <w:rPr>
          <w:rFonts w:ascii="Times New Roman" w:hAnsi="Times New Roman" w:eastAsia="宋体"/>
          <w:sz w:val="24"/>
          <w:szCs w:val="24"/>
          <w:highlight w:val="none"/>
        </w:rPr>
        <w:t>四、提交投标文件</w:t>
      </w:r>
      <w:bookmarkEnd w:id="18"/>
      <w:bookmarkEnd w:id="19"/>
      <w:r>
        <w:rPr>
          <w:rFonts w:ascii="Times New Roman" w:hAnsi="Times New Roman" w:eastAsia="宋体"/>
          <w:sz w:val="24"/>
          <w:szCs w:val="24"/>
          <w:highlight w:val="none"/>
        </w:rPr>
        <w:t>截止时间、开标时间和地点</w:t>
      </w:r>
      <w:bookmarkEnd w:id="20"/>
      <w:bookmarkEnd w:id="21"/>
    </w:p>
    <w:p w14:paraId="6EDB3C6E">
      <w:pPr>
        <w:spacing w:line="360" w:lineRule="auto"/>
        <w:ind w:firstLine="480"/>
        <w:rPr>
          <w:bCs/>
          <w:sz w:val="24"/>
          <w:highlight w:val="none"/>
          <w:u w:val="single"/>
        </w:rPr>
      </w:pPr>
      <w:r>
        <w:rPr>
          <w:sz w:val="24"/>
          <w:highlight w:val="none"/>
          <w:lang w:bidi="ar"/>
        </w:rPr>
        <w:t>投标截止时间、开标时间：</w:t>
      </w:r>
      <w:r>
        <w:rPr>
          <w:rFonts w:hint="eastAsia"/>
          <w:sz w:val="24"/>
          <w:highlight w:val="none"/>
          <w:u w:val="single"/>
          <w:lang w:val="en-US" w:eastAsia="zh-CN"/>
        </w:rPr>
        <w:t>2026年01月28日13点30</w:t>
      </w:r>
      <w:bookmarkStart w:id="914" w:name="_GoBack"/>
      <w:bookmarkEnd w:id="914"/>
      <w:r>
        <w:rPr>
          <w:rFonts w:hint="eastAsia"/>
          <w:sz w:val="24"/>
          <w:highlight w:val="none"/>
          <w:u w:val="single"/>
          <w:lang w:val="en-US" w:eastAsia="zh-CN"/>
        </w:rPr>
        <w:t>分</w:t>
      </w:r>
      <w:r>
        <w:rPr>
          <w:bCs/>
          <w:sz w:val="24"/>
          <w:highlight w:val="none"/>
          <w:lang w:bidi="ar"/>
        </w:rPr>
        <w:t>（北京时间）</w:t>
      </w:r>
      <w:r>
        <w:rPr>
          <w:iCs/>
          <w:sz w:val="24"/>
          <w:highlight w:val="none"/>
          <w:lang w:bidi="ar"/>
        </w:rPr>
        <w:t>。</w:t>
      </w:r>
    </w:p>
    <w:p w14:paraId="2119220F">
      <w:pPr>
        <w:spacing w:line="360" w:lineRule="auto"/>
        <w:ind w:firstLine="480"/>
        <w:rPr>
          <w:sz w:val="24"/>
          <w:highlight w:val="none"/>
          <w:lang w:val="zh-TW" w:bidi="ar"/>
        </w:rPr>
      </w:pPr>
      <w:r>
        <w:rPr>
          <w:sz w:val="24"/>
          <w:highlight w:val="none"/>
          <w:lang w:bidi="ar"/>
        </w:rPr>
        <w:t>地点：</w:t>
      </w:r>
      <w:r>
        <w:rPr>
          <w:rFonts w:hint="eastAsia" w:ascii="宋体" w:hAnsi="宋体"/>
          <w:sz w:val="24"/>
          <w:highlight w:val="none"/>
          <w:u w:val="single"/>
        </w:rPr>
        <w:t>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w:t>
      </w:r>
    </w:p>
    <w:p w14:paraId="234BD62D">
      <w:pPr>
        <w:pStyle w:val="186"/>
        <w:spacing w:before="0" w:line="360" w:lineRule="auto"/>
        <w:jc w:val="left"/>
        <w:rPr>
          <w:rFonts w:ascii="Times New Roman" w:hAnsi="Times New Roman" w:eastAsia="宋体"/>
          <w:sz w:val="24"/>
          <w:szCs w:val="24"/>
          <w:highlight w:val="none"/>
        </w:rPr>
      </w:pPr>
      <w:bookmarkStart w:id="22" w:name="_Toc28359084"/>
      <w:bookmarkStart w:id="23" w:name="_Toc35393625"/>
      <w:bookmarkStart w:id="24" w:name="_Toc35393794"/>
      <w:bookmarkStart w:id="25" w:name="_Toc28359007"/>
      <w:r>
        <w:rPr>
          <w:rFonts w:ascii="Times New Roman" w:hAnsi="Times New Roman" w:eastAsia="宋体"/>
          <w:sz w:val="24"/>
          <w:szCs w:val="24"/>
          <w:highlight w:val="none"/>
        </w:rPr>
        <w:t>五、公告期限</w:t>
      </w:r>
      <w:bookmarkEnd w:id="22"/>
      <w:bookmarkEnd w:id="23"/>
      <w:bookmarkEnd w:id="24"/>
      <w:bookmarkEnd w:id="25"/>
    </w:p>
    <w:p w14:paraId="0CBB757F">
      <w:pPr>
        <w:spacing w:line="360" w:lineRule="auto"/>
        <w:ind w:firstLine="480"/>
        <w:rPr>
          <w:sz w:val="24"/>
          <w:highlight w:val="none"/>
        </w:rPr>
      </w:pPr>
      <w:r>
        <w:rPr>
          <w:sz w:val="24"/>
          <w:highlight w:val="none"/>
        </w:rPr>
        <w:t>自本公告发布之日起5个工作日。</w:t>
      </w:r>
    </w:p>
    <w:p w14:paraId="5AF333E8">
      <w:pPr>
        <w:pStyle w:val="186"/>
        <w:spacing w:before="0" w:line="360" w:lineRule="auto"/>
        <w:jc w:val="left"/>
        <w:rPr>
          <w:rFonts w:ascii="Times New Roman" w:hAnsi="Times New Roman" w:eastAsia="宋体"/>
          <w:sz w:val="24"/>
          <w:szCs w:val="24"/>
          <w:highlight w:val="none"/>
        </w:rPr>
      </w:pPr>
      <w:bookmarkStart w:id="26" w:name="_Toc35393795"/>
      <w:bookmarkStart w:id="27" w:name="_Toc35393626"/>
      <w:r>
        <w:rPr>
          <w:rFonts w:ascii="Times New Roman" w:hAnsi="Times New Roman" w:eastAsia="宋体"/>
          <w:sz w:val="24"/>
          <w:szCs w:val="24"/>
          <w:highlight w:val="none"/>
        </w:rPr>
        <w:t>六、其他补充事宜</w:t>
      </w:r>
      <w:bookmarkEnd w:id="26"/>
      <w:bookmarkEnd w:id="27"/>
    </w:p>
    <w:p w14:paraId="73D6B605">
      <w:pPr>
        <w:spacing w:line="360" w:lineRule="auto"/>
        <w:ind w:firstLine="480"/>
        <w:jc w:val="left"/>
        <w:rPr>
          <w:rFonts w:hint="eastAsia"/>
          <w:sz w:val="24"/>
          <w:highlight w:val="none"/>
          <w:lang w:bidi="ar"/>
        </w:rPr>
      </w:pPr>
      <w:r>
        <w:rPr>
          <w:sz w:val="24"/>
          <w:highlight w:val="none"/>
        </w:rPr>
        <w:t>1.本项目需要落实的政府采购政策：</w:t>
      </w:r>
      <w:r>
        <w:rPr>
          <w:rFonts w:hint="eastAsia"/>
          <w:sz w:val="24"/>
          <w:highlight w:val="none"/>
          <w:lang w:bidi="ar"/>
        </w:rPr>
        <w:t>扶持小微企业、残疾人福利企业、监狱企业、绿色包装。</w:t>
      </w:r>
    </w:p>
    <w:p w14:paraId="3D36AFA0">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07B42EC9">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技术支持服务热线    0519-85588210</w:t>
      </w:r>
    </w:p>
    <w:p w14:paraId="67C6DCC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CA认证证书办理（可邮寄）联系电话   0519-85588120</w:t>
      </w:r>
    </w:p>
    <w:p w14:paraId="2264587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2.1办理CA认证证书</w:t>
      </w:r>
    </w:p>
    <w:p w14:paraId="5A433730">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投标人登录政府采购一体化平台“苏采云”“新CA办理指南”，按照程序要求办理。</w:t>
      </w:r>
    </w:p>
    <w:p w14:paraId="42924F9F">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2.2注册</w:t>
      </w:r>
    </w:p>
    <w:p w14:paraId="2E61D11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 用户注册”查阅后进行自助注册。</w:t>
      </w:r>
    </w:p>
    <w:p w14:paraId="5A38FCA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2.3控件、客户端下载</w:t>
      </w:r>
    </w:p>
    <w:p w14:paraId="4D3FEF94">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投标人登录政府采购一体化平台“苏采云”下载“驱动下载”，安装驱动。</w:t>
      </w:r>
    </w:p>
    <w:p w14:paraId="436F0F4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2.4 获取电子招标文件</w:t>
      </w:r>
    </w:p>
    <w:p w14:paraId="5172230B">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投标人持CA数字认证证书登录政府采购一体化平台“苏采云”获取电子招标文件。未在规定期限内通过政府采购一体化平台“苏采云”获取招标文件的投标无效。</w:t>
      </w:r>
    </w:p>
    <w:p w14:paraId="726243B6">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2.5编制电子投标文件</w:t>
      </w:r>
    </w:p>
    <w:p w14:paraId="4E4573A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1530918C">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.6</w:t>
      </w:r>
      <w:r>
        <w:rPr>
          <w:rFonts w:hint="eastAsia" w:ascii="宋体" w:hAnsi="宋体" w:eastAsia="宋体" w:cs="宋体"/>
          <w:b w:val="0"/>
          <w:bCs/>
          <w:sz w:val="24"/>
          <w:highlight w:val="none"/>
          <w:lang w:val="zh-TW" w:bidi="ar"/>
        </w:rPr>
        <w:t>提交电子投标文件</w:t>
      </w:r>
    </w:p>
    <w:p w14:paraId="0E9169D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投标人应于投标截止时间前在政府采购一体化平台“苏采云”提交电子投标文件，上传电子投标文件过程中请保持与互联网的连接畅通。</w:t>
      </w:r>
    </w:p>
    <w:p w14:paraId="546EE3E7">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7</w:t>
      </w:r>
      <w:r>
        <w:rPr>
          <w:rFonts w:hint="eastAsia" w:ascii="宋体" w:hAnsi="宋体" w:eastAsia="宋体" w:cs="宋体"/>
          <w:b w:val="0"/>
          <w:bCs/>
          <w:sz w:val="24"/>
          <w:highlight w:val="none"/>
          <w:lang w:val="zh-TW" w:bidi="ar"/>
        </w:rPr>
        <w:t>电子开标</w:t>
      </w:r>
    </w:p>
    <w:p w14:paraId="5D5EF0FF">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投标人使用</w:t>
      </w:r>
      <w:r>
        <w:rPr>
          <w:rFonts w:hint="eastAsia" w:ascii="宋体" w:hAnsi="宋体" w:eastAsia="宋体" w:cs="宋体"/>
          <w:b w:val="0"/>
          <w:bCs/>
          <w:sz w:val="24"/>
          <w:highlight w:val="none"/>
          <w:lang w:bidi="ar"/>
        </w:rPr>
        <w:t>CA认证证书</w:t>
      </w:r>
      <w:r>
        <w:rPr>
          <w:rFonts w:hint="eastAsia" w:ascii="宋体" w:hAnsi="宋体" w:eastAsia="宋体" w:cs="宋体"/>
          <w:b w:val="0"/>
          <w:bCs/>
          <w:sz w:val="24"/>
          <w:highlight w:val="none"/>
          <w:lang w:val="zh-TW" w:bidi="ar"/>
        </w:rPr>
        <w:t>登录</w:t>
      </w:r>
      <w:r>
        <w:rPr>
          <w:rFonts w:hint="eastAsia" w:ascii="宋体" w:hAnsi="宋体" w:eastAsia="宋体" w:cs="宋体"/>
          <w:b w:val="0"/>
          <w:bCs/>
          <w:sz w:val="24"/>
          <w:highlight w:val="none"/>
          <w:lang w:bidi="ar"/>
        </w:rPr>
        <w:t>政府采购一体化平台“苏采云”进行电子化不见面开标</w:t>
      </w:r>
      <w:r>
        <w:rPr>
          <w:rFonts w:hint="eastAsia" w:ascii="宋体" w:hAnsi="宋体" w:eastAsia="宋体" w:cs="宋体"/>
          <w:b w:val="0"/>
          <w:bCs/>
          <w:sz w:val="24"/>
          <w:highlight w:val="none"/>
          <w:lang w:val="zh-TW" w:bidi="ar"/>
        </w:rPr>
        <w:t>。</w:t>
      </w:r>
    </w:p>
    <w:p w14:paraId="15CB70E8">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2.8注意事项</w:t>
      </w:r>
    </w:p>
    <w:p w14:paraId="2686B14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投标人在开标前应当</w:t>
      </w:r>
      <w:r>
        <w:rPr>
          <w:rFonts w:hint="eastAsia" w:ascii="宋体" w:hAnsi="宋体" w:eastAsia="宋体" w:cs="宋体"/>
          <w:b w:val="0"/>
          <w:bCs/>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5B9545B6">
      <w:pPr>
        <w:numPr>
          <w:ilvl w:val="0"/>
          <w:numId w:val="0"/>
        </w:num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3.</w:t>
      </w:r>
      <w:r>
        <w:rPr>
          <w:rFonts w:hint="eastAsia" w:ascii="宋体" w:hAnsi="宋体" w:eastAsia="宋体" w:cs="宋体"/>
          <w:b w:val="0"/>
          <w:bCs/>
          <w:sz w:val="24"/>
          <w:highlight w:val="none"/>
          <w:lang w:val="zh-TW" w:bidi="ar"/>
        </w:rPr>
        <w:t>关于常州市中小企业政府采购信用融资：</w:t>
      </w:r>
    </w:p>
    <w:p w14:paraId="0E4988D6">
      <w:pPr>
        <w:numPr>
          <w:ilvl w:val="0"/>
          <w:numId w:val="0"/>
        </w:numPr>
        <w:spacing w:line="360" w:lineRule="auto"/>
        <w:ind w:firstLine="480"/>
        <w:jc w:val="left"/>
        <w:rPr>
          <w:b w:val="0"/>
          <w:bCs/>
          <w:sz w:val="24"/>
          <w:highlight w:val="none"/>
          <w:lang w:val="zh-TW" w:bidi="ar"/>
        </w:rPr>
      </w:pPr>
      <w:r>
        <w:rPr>
          <w:rFonts w:hint="eastAsia" w:ascii="宋体" w:hAnsi="宋体" w:eastAsia="宋体" w:cs="宋体"/>
          <w:b w:val="0"/>
          <w:bCs/>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w:t>
      </w:r>
    </w:p>
    <w:p w14:paraId="21BC981B">
      <w:pPr>
        <w:pStyle w:val="186"/>
        <w:spacing w:before="0" w:line="360" w:lineRule="auto"/>
        <w:jc w:val="left"/>
        <w:rPr>
          <w:rFonts w:hint="eastAsia" w:ascii="宋体" w:hAnsi="宋体" w:eastAsia="宋体" w:cs="宋体"/>
          <w:sz w:val="24"/>
          <w:szCs w:val="24"/>
          <w:highlight w:val="none"/>
        </w:rPr>
      </w:pPr>
      <w:bookmarkStart w:id="28" w:name="_Toc35393796"/>
      <w:bookmarkStart w:id="29" w:name="_Toc35393627"/>
      <w:bookmarkStart w:id="30" w:name="_Toc28359085"/>
      <w:bookmarkStart w:id="31" w:name="_Toc28359008"/>
      <w:r>
        <w:rPr>
          <w:rFonts w:hint="eastAsia" w:ascii="宋体" w:hAnsi="宋体" w:eastAsia="宋体" w:cs="宋体"/>
          <w:sz w:val="24"/>
          <w:szCs w:val="24"/>
          <w:highlight w:val="none"/>
        </w:rPr>
        <w:t>七、对本次招标提出询问，请按以下方式联系。</w:t>
      </w:r>
      <w:bookmarkEnd w:id="28"/>
      <w:bookmarkEnd w:id="29"/>
      <w:bookmarkEnd w:id="30"/>
      <w:bookmarkEnd w:id="31"/>
    </w:p>
    <w:p w14:paraId="49586CBA">
      <w:pPr>
        <w:widowControl/>
        <w:spacing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4A6AE8F8">
      <w:pPr>
        <w:spacing w:line="360" w:lineRule="auto"/>
        <w:ind w:left="1079" w:hanging="300"/>
        <w:jc w:val="left"/>
        <w:rPr>
          <w:rFonts w:hint="default" w:ascii="宋体" w:hAnsi="宋体" w:cs="宋体"/>
          <w:sz w:val="24"/>
          <w:highlight w:val="none"/>
          <w:u w:val="single"/>
          <w:lang w:val="en-US" w:eastAsia="zh-CN"/>
        </w:rPr>
      </w:pPr>
      <w:bookmarkStart w:id="32" w:name="_Toc28359086"/>
      <w:bookmarkStart w:id="33" w:name="_Toc28359009"/>
      <w:r>
        <w:rPr>
          <w:rFonts w:hint="eastAsia" w:ascii="宋体" w:hAnsi="宋体" w:cs="宋体"/>
          <w:sz w:val="24"/>
          <w:highlight w:val="none"/>
        </w:rPr>
        <w:t>名    称：</w:t>
      </w:r>
      <w:r>
        <w:rPr>
          <w:rFonts w:hint="eastAsia" w:ascii="宋体" w:hAnsi="宋体" w:cs="宋体"/>
          <w:sz w:val="24"/>
          <w:highlight w:val="none"/>
          <w:u w:val="single"/>
          <w:lang w:val="en-US" w:eastAsia="zh-CN"/>
        </w:rPr>
        <w:t xml:space="preserve"> </w:t>
      </w:r>
      <w:r>
        <w:rPr>
          <w:rFonts w:hint="eastAsia"/>
          <w:sz w:val="24"/>
          <w:u w:val="single"/>
          <w:lang w:val="en-US" w:eastAsia="zh-CN"/>
        </w:rPr>
        <w:t>溧阳市中医医院</w:t>
      </w:r>
      <w:r>
        <w:rPr>
          <w:rFonts w:hint="eastAsia" w:ascii="宋体" w:hAnsi="宋体" w:cs="宋体"/>
          <w:sz w:val="24"/>
          <w:highlight w:val="none"/>
          <w:u w:val="single"/>
          <w:lang w:val="en-US" w:eastAsia="zh-CN"/>
        </w:rPr>
        <w:t xml:space="preserve"> </w:t>
      </w:r>
    </w:p>
    <w:p w14:paraId="7C7671CD">
      <w:pPr>
        <w:spacing w:line="360" w:lineRule="auto"/>
        <w:ind w:left="1079" w:hanging="300"/>
        <w:jc w:val="left"/>
        <w:rPr>
          <w:rFonts w:hint="default" w:ascii="宋体" w:hAnsi="宋体" w:eastAsia="宋体" w:cs="宋体"/>
          <w:sz w:val="24"/>
          <w:highlight w:val="none"/>
          <w:lang w:val="en-US" w:eastAsia="zh-CN"/>
        </w:rPr>
      </w:pPr>
      <w:r>
        <w:rPr>
          <w:rFonts w:hint="eastAsia" w:ascii="宋体" w:hAnsi="宋体" w:cs="宋体"/>
          <w:sz w:val="24"/>
          <w:highlight w:val="none"/>
        </w:rPr>
        <w:t>地    址：</w:t>
      </w:r>
      <w:r>
        <w:rPr>
          <w:rFonts w:hint="eastAsia" w:ascii="宋体" w:hAnsi="宋体" w:cs="宋体"/>
          <w:sz w:val="24"/>
          <w:highlight w:val="none"/>
          <w:u w:val="single"/>
          <w:lang w:val="en-US" w:eastAsia="zh-CN"/>
        </w:rPr>
        <w:t xml:space="preserve"> </w:t>
      </w:r>
      <w:r>
        <w:rPr>
          <w:rFonts w:hint="eastAsia"/>
          <w:sz w:val="24"/>
          <w:u w:val="single"/>
          <w:lang w:val="en-US" w:eastAsia="zh-CN"/>
        </w:rPr>
        <w:t>溧阳市古县街道茶亭街199号</w:t>
      </w:r>
      <w:r>
        <w:rPr>
          <w:rFonts w:hint="eastAsia" w:ascii="宋体" w:hAnsi="宋体" w:cs="宋体"/>
          <w:sz w:val="24"/>
          <w:highlight w:val="none"/>
          <w:u w:val="single"/>
          <w:lang w:val="en-US" w:eastAsia="zh-CN"/>
        </w:rPr>
        <w:t xml:space="preserve"> </w:t>
      </w:r>
    </w:p>
    <w:p w14:paraId="60F95CEB">
      <w:pPr>
        <w:spacing w:line="360" w:lineRule="auto"/>
        <w:ind w:left="1079" w:hanging="300"/>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color w:val="000000"/>
          <w:sz w:val="24"/>
          <w:highlight w:val="none"/>
          <w:u w:val="single"/>
          <w:lang w:val="en-US" w:eastAsia="zh-CN"/>
        </w:rPr>
        <w:t xml:space="preserve">  </w:t>
      </w:r>
      <w:r>
        <w:rPr>
          <w:rFonts w:hint="eastAsia" w:ascii="宋体" w:hAnsi="宋体" w:eastAsia="宋体" w:cs="宋体"/>
          <w:sz w:val="24"/>
          <w:u w:val="single"/>
          <w:lang w:val="en-US" w:eastAsia="zh-CN"/>
        </w:rPr>
        <w:t xml:space="preserve">0519-8726583 </w:t>
      </w:r>
    </w:p>
    <w:p w14:paraId="7C4B5B7D">
      <w:pPr>
        <w:spacing w:line="360" w:lineRule="auto"/>
        <w:ind w:left="1078" w:hanging="299"/>
        <w:jc w:val="left"/>
        <w:rPr>
          <w:rFonts w:hint="eastAsia" w:ascii="宋体" w:hAnsi="宋体" w:cs="宋体"/>
          <w:b/>
          <w:sz w:val="24"/>
          <w:highlight w:val="none"/>
        </w:rPr>
      </w:pPr>
      <w:r>
        <w:rPr>
          <w:rFonts w:hint="eastAsia" w:ascii="宋体" w:hAnsi="宋体" w:cs="宋体"/>
          <w:b/>
          <w:sz w:val="24"/>
          <w:highlight w:val="none"/>
        </w:rPr>
        <w:t>2.采购代理机构信息</w:t>
      </w:r>
      <w:bookmarkEnd w:id="32"/>
      <w:bookmarkEnd w:id="33"/>
    </w:p>
    <w:p w14:paraId="5919EBE3">
      <w:pPr>
        <w:spacing w:line="360" w:lineRule="auto"/>
        <w:ind w:left="1079" w:hanging="300"/>
        <w:jc w:val="left"/>
        <w:rPr>
          <w:rFonts w:hint="eastAsia" w:ascii="宋体" w:hAnsi="宋体" w:cs="宋体"/>
          <w:sz w:val="24"/>
          <w:highlight w:val="none"/>
        </w:rPr>
      </w:pPr>
      <w:bookmarkStart w:id="34" w:name="_Toc28359087"/>
      <w:bookmarkStart w:id="35" w:name="_Toc28359010"/>
      <w:r>
        <w:rPr>
          <w:rFonts w:hint="eastAsia" w:ascii="宋体" w:hAnsi="宋体" w:cs="宋体"/>
          <w:sz w:val="24"/>
          <w:highlight w:val="none"/>
        </w:rPr>
        <w:t>名    称：</w:t>
      </w:r>
      <w:r>
        <w:rPr>
          <w:rFonts w:hint="eastAsia" w:ascii="宋体" w:hAnsi="宋体" w:cs="宋体"/>
          <w:sz w:val="24"/>
          <w:highlight w:val="none"/>
          <w:u w:val="single"/>
        </w:rPr>
        <w:t>江苏溧投招标服务有限公司</w:t>
      </w:r>
    </w:p>
    <w:p w14:paraId="2BEC1BE5">
      <w:pPr>
        <w:spacing w:line="360" w:lineRule="auto"/>
        <w:ind w:left="1079" w:hanging="300"/>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江苏省溧阳市溧城街道永定路108号嘉源广场2幢1单元5楼</w:t>
      </w:r>
    </w:p>
    <w:p w14:paraId="2CE9A732">
      <w:pPr>
        <w:spacing w:line="360" w:lineRule="auto"/>
        <w:ind w:left="1076" w:hanging="297"/>
        <w:jc w:val="left"/>
        <w:rPr>
          <w:sz w:val="24"/>
          <w:highlight w:val="none"/>
          <w:u w:val="single"/>
        </w:rPr>
      </w:pPr>
      <w:r>
        <w:rPr>
          <w:rFonts w:hint="eastAsia" w:ascii="宋体" w:hAnsi="宋体" w:cs="宋体"/>
          <w:sz w:val="24"/>
          <w:highlight w:val="none"/>
        </w:rPr>
        <w:t>联系方式：</w:t>
      </w:r>
      <w:r>
        <w:rPr>
          <w:rFonts w:hint="eastAsia" w:ascii="宋体" w:hAnsi="宋体" w:cs="宋体"/>
          <w:sz w:val="24"/>
          <w:highlight w:val="none"/>
          <w:u w:val="single"/>
        </w:rPr>
        <w:t>0519-87968552</w:t>
      </w:r>
    </w:p>
    <w:p w14:paraId="72FA399A">
      <w:pPr>
        <w:spacing w:line="360" w:lineRule="auto"/>
        <w:ind w:left="1078" w:hanging="299"/>
        <w:rPr>
          <w:b/>
          <w:sz w:val="24"/>
          <w:highlight w:val="none"/>
          <w:u w:val="single"/>
        </w:rPr>
      </w:pPr>
      <w:r>
        <w:rPr>
          <w:b/>
          <w:sz w:val="24"/>
          <w:highlight w:val="none"/>
        </w:rPr>
        <w:t>3.项目联系方式</w:t>
      </w:r>
    </w:p>
    <w:p w14:paraId="5B777424">
      <w:pPr>
        <w:pStyle w:val="224"/>
        <w:spacing w:line="360" w:lineRule="auto"/>
        <w:ind w:left="1076" w:hanging="297"/>
        <w:rPr>
          <w:rFonts w:hint="default" w:ascii="Times New Roman" w:hAnsi="Times New Roman"/>
          <w:sz w:val="24"/>
          <w:highlight w:val="none"/>
          <w:u w:val="single"/>
          <w:lang w:val="en-US" w:bidi="ar"/>
        </w:rPr>
      </w:pPr>
      <w:r>
        <w:rPr>
          <w:rFonts w:ascii="Times New Roman" w:hAnsi="Times New Roman"/>
          <w:sz w:val="24"/>
          <w:szCs w:val="24"/>
          <w:highlight w:val="none"/>
        </w:rPr>
        <w:t>项目联系人：</w:t>
      </w:r>
      <w:r>
        <w:rPr>
          <w:rFonts w:hint="eastAsia" w:ascii="Times New Roman" w:hAnsi="Times New Roman"/>
          <w:sz w:val="24"/>
          <w:szCs w:val="24"/>
          <w:highlight w:val="none"/>
          <w:u w:val="single"/>
          <w:lang w:val="en-US" w:eastAsia="zh-CN"/>
        </w:rPr>
        <w:t xml:space="preserve">  </w:t>
      </w:r>
      <w:r>
        <w:rPr>
          <w:rFonts w:hint="eastAsia" w:ascii="Times New Roman" w:hAnsi="Times New Roman"/>
          <w:sz w:val="24"/>
          <w:szCs w:val="24"/>
          <w:u w:val="single"/>
          <w:lang w:val="en-US" w:eastAsia="zh-CN"/>
        </w:rPr>
        <w:t xml:space="preserve">缪工 </w:t>
      </w:r>
      <w:r>
        <w:rPr>
          <w:rFonts w:hint="eastAsia" w:ascii="Times New Roman" w:hAnsi="Times New Roman"/>
          <w:sz w:val="24"/>
          <w:szCs w:val="24"/>
          <w:highlight w:val="none"/>
          <w:u w:val="single"/>
          <w:lang w:val="en-US" w:eastAsia="zh-CN"/>
        </w:rPr>
        <w:t xml:space="preserve"> </w:t>
      </w:r>
    </w:p>
    <w:p w14:paraId="48D17F0A">
      <w:pPr>
        <w:pStyle w:val="224"/>
        <w:spacing w:line="360" w:lineRule="auto"/>
        <w:ind w:left="1076" w:hanging="297"/>
        <w:rPr>
          <w:rFonts w:ascii="Times New Roman" w:hAnsi="Times New Roman"/>
          <w:sz w:val="24"/>
          <w:szCs w:val="24"/>
          <w:highlight w:val="none"/>
        </w:rPr>
      </w:pPr>
      <w:r>
        <w:rPr>
          <w:rFonts w:ascii="Times New Roman" w:hAnsi="Times New Roman"/>
          <w:sz w:val="24"/>
          <w:highlight w:val="none"/>
        </w:rPr>
        <w:t>电      话：</w:t>
      </w:r>
      <w:r>
        <w:rPr>
          <w:rFonts w:hAnsi="宋体" w:cs="宋体"/>
          <w:sz w:val="24"/>
          <w:szCs w:val="24"/>
          <w:highlight w:val="none"/>
          <w:u w:val="single"/>
        </w:rPr>
        <w:t>0519-87968552</w:t>
      </w:r>
    </w:p>
    <w:p w14:paraId="07DB0B1B">
      <w:pPr>
        <w:spacing w:line="360" w:lineRule="auto"/>
        <w:ind w:left="1076" w:hanging="297"/>
        <w:jc w:val="left"/>
        <w:rPr>
          <w:rFonts w:ascii="宋体" w:hAnsi="宋体" w:cs="宋体"/>
          <w:sz w:val="24"/>
          <w:highlight w:val="none"/>
          <w:u w:val="single"/>
        </w:rPr>
      </w:pPr>
    </w:p>
    <w:bookmarkEnd w:id="34"/>
    <w:bookmarkEnd w:id="35"/>
    <w:p w14:paraId="62B8B758">
      <w:pPr>
        <w:spacing w:line="360" w:lineRule="auto"/>
        <w:ind w:firstLine="5880"/>
        <w:jc w:val="right"/>
        <w:rPr>
          <w:sz w:val="24"/>
          <w:highlight w:val="none"/>
        </w:rPr>
      </w:pPr>
    </w:p>
    <w:p w14:paraId="0CD5BC07">
      <w:pPr>
        <w:spacing w:line="360" w:lineRule="auto"/>
        <w:jc w:val="center"/>
        <w:outlineLvl w:val="0"/>
        <w:rPr>
          <w:b/>
          <w:sz w:val="32"/>
          <w:szCs w:val="32"/>
          <w:highlight w:val="none"/>
        </w:rPr>
      </w:pPr>
      <w:r>
        <w:rPr>
          <w:sz w:val="24"/>
          <w:highlight w:val="none"/>
        </w:rPr>
        <w:br w:type="page" w:clear="all"/>
      </w:r>
      <w:bookmarkStart w:id="36" w:name="_Toc127161488"/>
      <w:bookmarkStart w:id="37" w:name="_Toc195842950"/>
      <w:bookmarkStart w:id="38" w:name="_Toc150774783"/>
      <w:bookmarkStart w:id="39" w:name="_Toc305158854"/>
      <w:bookmarkStart w:id="40" w:name="_Toc353825548"/>
      <w:bookmarkStart w:id="41" w:name="_Toc305158928"/>
      <w:bookmarkStart w:id="42" w:name="_Toc127151777"/>
      <w:bookmarkStart w:id="43" w:name="_Toc353873938"/>
      <w:bookmarkStart w:id="44" w:name="_Toc99301420"/>
      <w:bookmarkStart w:id="45" w:name="_Toc264969275"/>
      <w:bookmarkStart w:id="46" w:name="_Toc265228423"/>
      <w:bookmarkStart w:id="47" w:name="_Toc512937850"/>
      <w:bookmarkStart w:id="48" w:name="_Toc226965856"/>
      <w:r>
        <w:rPr>
          <w:rFonts w:ascii="Times New Roman" w:hAnsi="Times New Roman" w:eastAsia="宋体" w:cs="Times New Roman"/>
          <w:b/>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D0C4DFE">
      <w:pPr>
        <w:pStyle w:val="186"/>
        <w:tabs>
          <w:tab w:val="center" w:pos="4592"/>
          <w:tab w:val="left" w:pos="7860"/>
        </w:tabs>
        <w:spacing w:before="0" w:line="360" w:lineRule="auto"/>
        <w:rPr>
          <w:rFonts w:ascii="Times New Roman" w:hAnsi="Times New Roman" w:eastAsia="宋体"/>
          <w:sz w:val="28"/>
          <w:highlight w:val="none"/>
        </w:rPr>
      </w:pPr>
      <w:bookmarkStart w:id="49" w:name="_Toc226337215"/>
      <w:bookmarkStart w:id="50" w:name="_Toc151190146"/>
      <w:bookmarkStart w:id="51" w:name="_Toc226965709"/>
      <w:bookmarkStart w:id="52" w:name="_Toc151193689"/>
      <w:bookmarkStart w:id="53" w:name="_Toc150509270"/>
      <w:bookmarkStart w:id="54" w:name="_Toc164229360"/>
      <w:bookmarkStart w:id="55" w:name="_Toc150774619"/>
      <w:bookmarkStart w:id="56" w:name="_Toc149720812"/>
      <w:bookmarkStart w:id="57" w:name="_Toc520356144"/>
      <w:bookmarkStart w:id="58" w:name="_Toc164351613"/>
      <w:bookmarkStart w:id="59" w:name="_Toc150480757"/>
      <w:bookmarkStart w:id="60" w:name="_Toc195842884"/>
      <w:bookmarkStart w:id="61" w:name="_Toc127151720"/>
      <w:bookmarkStart w:id="62" w:name="_Toc151193761"/>
      <w:bookmarkStart w:id="63" w:name="_Toc164608788"/>
      <w:bookmarkStart w:id="64" w:name="_Toc151193907"/>
      <w:bookmarkStart w:id="65" w:name="_Toc127151519"/>
      <w:bookmarkStart w:id="66" w:name="_Toc226965792"/>
      <w:bookmarkStart w:id="67" w:name="_Toc226309763"/>
      <w:bookmarkStart w:id="68" w:name="_Toc151193617"/>
      <w:bookmarkStart w:id="69" w:name="_Toc142311021"/>
      <w:bookmarkStart w:id="70" w:name="_Toc150774724"/>
      <w:bookmarkStart w:id="71" w:name="_Toc151193833"/>
      <w:bookmarkStart w:id="72" w:name="_Toc127161433"/>
      <w:bookmarkStart w:id="73" w:name="_Toc164229214"/>
      <w:bookmarkStart w:id="74" w:name="_Toc164608633"/>
      <w:r>
        <w:rPr>
          <w:rFonts w:ascii="Times New Roman" w:hAnsi="Times New Roman" w:eastAsia="宋体"/>
          <w:sz w:val="28"/>
          <w:highlight w:val="none"/>
        </w:rPr>
        <w:t>投标人须知资料表</w:t>
      </w:r>
    </w:p>
    <w:p w14:paraId="766FBF01">
      <w:pPr>
        <w:jc w:val="center"/>
        <w:rPr>
          <w:b/>
          <w:sz w:val="28"/>
          <w:szCs w:val="28"/>
          <w:highlight w:val="none"/>
        </w:rPr>
      </w:pPr>
    </w:p>
    <w:p w14:paraId="28105460">
      <w:pPr>
        <w:spacing w:line="360" w:lineRule="auto"/>
        <w:ind w:firstLine="480"/>
        <w:rPr>
          <w:rFonts w:hint="eastAsia"/>
          <w:sz w:val="24"/>
          <w:highlight w:val="none"/>
        </w:rPr>
      </w:pPr>
      <w:r>
        <w:rPr>
          <w:sz w:val="24"/>
          <w:highlight w:val="none"/>
        </w:rPr>
        <w:t>本表是对投标人须知的具体补充和修改，如有矛盾，均以本资料表为准。</w:t>
      </w:r>
    </w:p>
    <w:p w14:paraId="2DC7E691">
      <w:pPr>
        <w:spacing w:line="360" w:lineRule="auto"/>
        <w:ind w:firstLine="480"/>
        <w:rPr>
          <w:sz w:val="24"/>
          <w:highlight w:val="none"/>
        </w:rPr>
      </w:pPr>
      <w:r>
        <w:rPr>
          <w:sz w:val="24"/>
          <w:highlight w:val="none"/>
        </w:rPr>
        <w:t>标记“</w:t>
      </w:r>
      <w:r>
        <w:rPr>
          <w:b/>
          <w:sz w:val="24"/>
          <w:highlight w:val="none"/>
        </w:rPr>
        <w:t>■</w:t>
      </w:r>
      <w:r>
        <w:rPr>
          <w:sz w:val="24"/>
          <w:highlight w:val="none"/>
        </w:rPr>
        <w:t>”的选项意为适用于本项目，标记“□”的选项意为不适用于本项目。</w:t>
      </w:r>
    </w:p>
    <w:tbl>
      <w:tblPr>
        <w:tblStyle w:val="3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3064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blHeader/>
          <w:jc w:val="center"/>
        </w:trPr>
        <w:tc>
          <w:tcPr>
            <w:tcW w:w="988" w:type="dxa"/>
            <w:noWrap w:val="0"/>
            <w:vAlign w:val="center"/>
          </w:tcPr>
          <w:p w14:paraId="0A0DFC04">
            <w:pPr>
              <w:jc w:val="center"/>
              <w:rPr>
                <w:b/>
                <w:bCs/>
                <w:sz w:val="24"/>
                <w:highlight w:val="none"/>
              </w:rPr>
            </w:pPr>
            <w:r>
              <w:rPr>
                <w:b/>
                <w:sz w:val="24"/>
                <w:highlight w:val="none"/>
              </w:rPr>
              <w:t>条款号</w:t>
            </w:r>
          </w:p>
        </w:tc>
        <w:tc>
          <w:tcPr>
            <w:tcW w:w="1701" w:type="dxa"/>
            <w:noWrap w:val="0"/>
            <w:vAlign w:val="center"/>
          </w:tcPr>
          <w:p w14:paraId="26E4D50B">
            <w:pPr>
              <w:jc w:val="center"/>
              <w:rPr>
                <w:b/>
                <w:bCs/>
                <w:sz w:val="24"/>
                <w:highlight w:val="none"/>
              </w:rPr>
            </w:pPr>
            <w:r>
              <w:rPr>
                <w:b/>
                <w:bCs/>
                <w:sz w:val="24"/>
                <w:highlight w:val="none"/>
              </w:rPr>
              <w:t>条目</w:t>
            </w:r>
          </w:p>
        </w:tc>
        <w:tc>
          <w:tcPr>
            <w:tcW w:w="7540" w:type="dxa"/>
            <w:noWrap w:val="0"/>
            <w:vAlign w:val="center"/>
          </w:tcPr>
          <w:p w14:paraId="1BBBF5CC">
            <w:pPr>
              <w:jc w:val="center"/>
              <w:rPr>
                <w:b/>
                <w:bCs/>
                <w:sz w:val="24"/>
                <w:highlight w:val="none"/>
              </w:rPr>
            </w:pPr>
            <w:r>
              <w:rPr>
                <w:b/>
                <w:bCs/>
                <w:sz w:val="24"/>
                <w:highlight w:val="none"/>
              </w:rPr>
              <w:t>内容</w:t>
            </w:r>
          </w:p>
        </w:tc>
      </w:tr>
      <w:tr w14:paraId="5C04D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B87D678">
            <w:pPr>
              <w:pStyle w:val="224"/>
              <w:jc w:val="center"/>
              <w:rPr>
                <w:rFonts w:ascii="Times New Roman" w:hAnsi="Times New Roman"/>
                <w:sz w:val="24"/>
                <w:szCs w:val="24"/>
                <w:highlight w:val="none"/>
              </w:rPr>
            </w:pPr>
            <w:r>
              <w:rPr>
                <w:rFonts w:ascii="Times New Roman" w:hAnsi="Times New Roman"/>
                <w:sz w:val="24"/>
                <w:szCs w:val="24"/>
                <w:highlight w:val="none"/>
              </w:rPr>
              <w:t>2.2</w:t>
            </w:r>
          </w:p>
        </w:tc>
        <w:tc>
          <w:tcPr>
            <w:tcW w:w="1701" w:type="dxa"/>
            <w:noWrap w:val="0"/>
            <w:vAlign w:val="center"/>
          </w:tcPr>
          <w:p w14:paraId="0DEBCFF0">
            <w:pPr>
              <w:jc w:val="center"/>
              <w:rPr>
                <w:sz w:val="24"/>
                <w:highlight w:val="none"/>
              </w:rPr>
            </w:pPr>
            <w:r>
              <w:rPr>
                <w:sz w:val="24"/>
                <w:highlight w:val="none"/>
              </w:rPr>
              <w:t>项目属性</w:t>
            </w:r>
          </w:p>
        </w:tc>
        <w:tc>
          <w:tcPr>
            <w:tcW w:w="7540" w:type="dxa"/>
            <w:noWrap w:val="0"/>
            <w:vAlign w:val="center"/>
          </w:tcPr>
          <w:p w14:paraId="2893BD7F">
            <w:pPr>
              <w:jc w:val="left"/>
              <w:rPr>
                <w:sz w:val="24"/>
                <w:highlight w:val="none"/>
              </w:rPr>
            </w:pPr>
            <w:r>
              <w:rPr>
                <w:sz w:val="24"/>
                <w:highlight w:val="none"/>
              </w:rPr>
              <w:t>项目属性：</w:t>
            </w:r>
          </w:p>
          <w:p w14:paraId="3868AA91">
            <w:pPr>
              <w:jc w:val="left"/>
              <w:rPr>
                <w:sz w:val="24"/>
                <w:highlight w:val="none"/>
              </w:rPr>
            </w:pPr>
            <w:r>
              <w:rPr>
                <w:rFonts w:hint="eastAsia" w:ascii="宋体" w:hAnsi="宋体" w:cs="宋体"/>
                <w:b/>
                <w:sz w:val="24"/>
                <w:highlight w:val="none"/>
              </w:rPr>
              <w:t>■</w:t>
            </w:r>
            <w:r>
              <w:rPr>
                <w:sz w:val="24"/>
                <w:highlight w:val="none"/>
              </w:rPr>
              <w:t>服务</w:t>
            </w:r>
          </w:p>
          <w:p w14:paraId="52AD0E1F">
            <w:pPr>
              <w:jc w:val="left"/>
              <w:rPr>
                <w:sz w:val="24"/>
                <w:highlight w:val="none"/>
                <w:u w:val="single"/>
              </w:rPr>
            </w:pPr>
            <w:r>
              <w:rPr>
                <w:rFonts w:hint="eastAsia" w:ascii="宋体" w:hAnsi="宋体" w:eastAsia="宋体" w:cs="宋体"/>
                <w:sz w:val="24"/>
                <w:highlight w:val="none"/>
                <w:lang w:eastAsia="zh-CN"/>
              </w:rPr>
              <w:t>□</w:t>
            </w:r>
            <w:r>
              <w:rPr>
                <w:sz w:val="24"/>
                <w:highlight w:val="none"/>
              </w:rPr>
              <w:t>货物</w:t>
            </w:r>
          </w:p>
        </w:tc>
      </w:tr>
      <w:tr w14:paraId="172CE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9376502">
            <w:pPr>
              <w:pStyle w:val="224"/>
              <w:jc w:val="center"/>
              <w:rPr>
                <w:rFonts w:ascii="Times New Roman" w:hAnsi="Times New Roman"/>
                <w:sz w:val="24"/>
                <w:szCs w:val="24"/>
                <w:highlight w:val="none"/>
              </w:rPr>
            </w:pPr>
            <w:r>
              <w:rPr>
                <w:rFonts w:ascii="Times New Roman" w:hAnsi="Times New Roman"/>
                <w:sz w:val="24"/>
                <w:szCs w:val="24"/>
                <w:highlight w:val="none"/>
              </w:rPr>
              <w:t>2.3</w:t>
            </w:r>
          </w:p>
        </w:tc>
        <w:tc>
          <w:tcPr>
            <w:tcW w:w="1701" w:type="dxa"/>
            <w:noWrap w:val="0"/>
            <w:vAlign w:val="center"/>
          </w:tcPr>
          <w:p w14:paraId="22BF1DB6">
            <w:pPr>
              <w:jc w:val="center"/>
              <w:rPr>
                <w:sz w:val="24"/>
                <w:highlight w:val="none"/>
              </w:rPr>
            </w:pPr>
            <w:r>
              <w:rPr>
                <w:sz w:val="24"/>
                <w:highlight w:val="none"/>
              </w:rPr>
              <w:t>科研仪器设备</w:t>
            </w:r>
          </w:p>
        </w:tc>
        <w:tc>
          <w:tcPr>
            <w:tcW w:w="7540" w:type="dxa"/>
            <w:noWrap w:val="0"/>
            <w:vAlign w:val="center"/>
          </w:tcPr>
          <w:p w14:paraId="1F84589C">
            <w:pPr>
              <w:jc w:val="left"/>
              <w:rPr>
                <w:sz w:val="24"/>
                <w:highlight w:val="none"/>
              </w:rPr>
            </w:pPr>
            <w:r>
              <w:rPr>
                <w:sz w:val="24"/>
                <w:highlight w:val="none"/>
              </w:rPr>
              <w:t>是否属于科研仪器设备采购项目：</w:t>
            </w:r>
          </w:p>
          <w:p w14:paraId="4B8E16A0">
            <w:pPr>
              <w:jc w:val="left"/>
              <w:rPr>
                <w:sz w:val="24"/>
                <w:highlight w:val="none"/>
              </w:rPr>
            </w:pPr>
            <w:r>
              <w:rPr>
                <w:rFonts w:hint="eastAsia" w:ascii="宋体" w:hAnsi="宋体" w:eastAsia="宋体" w:cs="宋体"/>
                <w:sz w:val="24"/>
                <w:highlight w:val="none"/>
                <w:lang w:eastAsia="zh-CN"/>
              </w:rPr>
              <w:t>□</w:t>
            </w:r>
            <w:r>
              <w:rPr>
                <w:sz w:val="24"/>
                <w:highlight w:val="none"/>
              </w:rPr>
              <w:t>是</w:t>
            </w:r>
          </w:p>
          <w:p w14:paraId="17E34556">
            <w:pPr>
              <w:jc w:val="left"/>
              <w:rPr>
                <w:sz w:val="24"/>
                <w:highlight w:val="none"/>
              </w:rPr>
            </w:pPr>
            <w:r>
              <w:rPr>
                <w:rFonts w:hint="eastAsia" w:ascii="宋体" w:hAnsi="宋体" w:cs="宋体"/>
                <w:b/>
                <w:sz w:val="24"/>
                <w:highlight w:val="none"/>
              </w:rPr>
              <w:t>■</w:t>
            </w:r>
            <w:r>
              <w:rPr>
                <w:sz w:val="24"/>
                <w:highlight w:val="none"/>
              </w:rPr>
              <w:t>否</w:t>
            </w:r>
          </w:p>
        </w:tc>
      </w:tr>
      <w:tr w14:paraId="771E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6D0D2906">
            <w:pPr>
              <w:pStyle w:val="224"/>
              <w:jc w:val="center"/>
              <w:rPr>
                <w:rFonts w:ascii="Times New Roman" w:hAnsi="Times New Roman"/>
                <w:sz w:val="24"/>
                <w:szCs w:val="24"/>
                <w:highlight w:val="none"/>
              </w:rPr>
            </w:pPr>
            <w:r>
              <w:rPr>
                <w:rFonts w:ascii="Times New Roman" w:hAnsi="Times New Roman"/>
                <w:sz w:val="24"/>
                <w:szCs w:val="24"/>
                <w:highlight w:val="none"/>
              </w:rPr>
              <w:t>2.4</w:t>
            </w:r>
          </w:p>
        </w:tc>
        <w:tc>
          <w:tcPr>
            <w:tcW w:w="1701" w:type="dxa"/>
            <w:noWrap w:val="0"/>
            <w:vAlign w:val="center"/>
          </w:tcPr>
          <w:p w14:paraId="69AB3E23">
            <w:pPr>
              <w:jc w:val="center"/>
              <w:rPr>
                <w:sz w:val="24"/>
                <w:highlight w:val="none"/>
              </w:rPr>
            </w:pPr>
            <w:r>
              <w:rPr>
                <w:sz w:val="24"/>
                <w:highlight w:val="none"/>
              </w:rPr>
              <w:t>核心产品</w:t>
            </w:r>
          </w:p>
        </w:tc>
        <w:tc>
          <w:tcPr>
            <w:tcW w:w="7540" w:type="dxa"/>
            <w:noWrap w:val="0"/>
            <w:vAlign w:val="center"/>
          </w:tcPr>
          <w:p w14:paraId="3125D91F">
            <w:pPr>
              <w:pStyle w:val="224"/>
              <w:rPr>
                <w:rFonts w:ascii="Times New Roman" w:hAnsi="Times New Roman"/>
                <w:sz w:val="24"/>
                <w:szCs w:val="24"/>
                <w:highlight w:val="none"/>
              </w:rPr>
            </w:pPr>
            <w:r>
              <w:rPr>
                <w:rFonts w:hint="eastAsia" w:ascii="宋体" w:hAnsi="宋体" w:cs="宋体"/>
                <w:b/>
                <w:sz w:val="24"/>
                <w:highlight w:val="none"/>
              </w:rPr>
              <w:t>■</w:t>
            </w:r>
            <w:r>
              <w:rPr>
                <w:rFonts w:ascii="Times New Roman" w:hAnsi="Times New Roman"/>
                <w:sz w:val="24"/>
                <w:szCs w:val="24"/>
                <w:highlight w:val="none"/>
              </w:rPr>
              <w:t>关于核心产品本项目__包不适用。</w:t>
            </w:r>
          </w:p>
          <w:p w14:paraId="64BF9FC6">
            <w:pPr>
              <w:pStyle w:val="224"/>
              <w:rPr>
                <w:rFonts w:ascii="Times New Roman" w:hAnsi="Times New Roman"/>
                <w:sz w:val="24"/>
                <w:szCs w:val="24"/>
                <w:highlight w:val="none"/>
              </w:rPr>
            </w:pPr>
            <w:r>
              <w:rPr>
                <w:rFonts w:hint="eastAsia" w:ascii="宋体" w:hAnsi="宋体" w:eastAsia="宋体" w:cs="宋体"/>
                <w:sz w:val="24"/>
                <w:highlight w:val="none"/>
                <w:lang w:eastAsia="zh-CN"/>
              </w:rPr>
              <w:t>□</w:t>
            </w:r>
            <w:r>
              <w:rPr>
                <w:rFonts w:ascii="Times New Roman" w:hAnsi="Times New Roman"/>
                <w:sz w:val="24"/>
                <w:szCs w:val="24"/>
                <w:highlight w:val="none"/>
              </w:rPr>
              <w:t>本项目__包为单一产品采购项目。</w:t>
            </w:r>
          </w:p>
          <w:p w14:paraId="697DBD7E">
            <w:pPr>
              <w:spacing w:line="240" w:lineRule="auto"/>
              <w:rPr>
                <w:sz w:val="24"/>
                <w:highlight w:val="none"/>
              </w:rPr>
            </w:pPr>
            <w:r>
              <w:rPr>
                <w:rFonts w:hint="eastAsia" w:ascii="宋体" w:hAnsi="宋体" w:eastAsia="宋体" w:cs="宋体"/>
                <w:sz w:val="24"/>
                <w:highlight w:val="none"/>
                <w:lang w:eastAsia="zh-CN"/>
              </w:rPr>
              <w:t>□</w:t>
            </w:r>
            <w:r>
              <w:rPr>
                <w:sz w:val="24"/>
                <w:highlight w:val="none"/>
              </w:rPr>
              <w:t>本项目为非单一产品采购项目，核心产品为：</w:t>
            </w:r>
            <w:r>
              <w:rPr>
                <w:rFonts w:hint="eastAsia" w:ascii="宋体" w:hAnsi="宋体" w:eastAsia="宋体" w:cs="宋体"/>
                <w:b/>
                <w:bCs/>
                <w:color w:val="000000"/>
                <w:sz w:val="24"/>
                <w:szCs w:val="24"/>
                <w:highlight w:val="none"/>
                <w:u w:val="single"/>
                <w:lang w:val="en-US" w:eastAsia="zh-CN"/>
              </w:rPr>
              <w:t xml:space="preserve">  </w:t>
            </w:r>
          </w:p>
        </w:tc>
      </w:tr>
      <w:tr w14:paraId="04AD9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noWrap w:val="0"/>
            <w:vAlign w:val="center"/>
          </w:tcPr>
          <w:p w14:paraId="27EC0973">
            <w:pPr>
              <w:pStyle w:val="224"/>
              <w:jc w:val="center"/>
              <w:rPr>
                <w:rFonts w:ascii="Times New Roman" w:hAnsi="Times New Roman"/>
                <w:sz w:val="24"/>
                <w:szCs w:val="24"/>
                <w:highlight w:val="none"/>
              </w:rPr>
            </w:pPr>
            <w:r>
              <w:rPr>
                <w:rFonts w:ascii="Times New Roman" w:hAnsi="Times New Roman"/>
                <w:sz w:val="24"/>
                <w:szCs w:val="24"/>
                <w:highlight w:val="none"/>
              </w:rPr>
              <w:t>3.1</w:t>
            </w:r>
          </w:p>
        </w:tc>
        <w:tc>
          <w:tcPr>
            <w:tcW w:w="1701" w:type="dxa"/>
            <w:noWrap w:val="0"/>
            <w:vAlign w:val="center"/>
          </w:tcPr>
          <w:p w14:paraId="0B399DCD">
            <w:pPr>
              <w:jc w:val="center"/>
              <w:rPr>
                <w:sz w:val="24"/>
                <w:highlight w:val="none"/>
              </w:rPr>
            </w:pPr>
            <w:r>
              <w:rPr>
                <w:sz w:val="24"/>
                <w:highlight w:val="none"/>
              </w:rPr>
              <w:t>现场考察</w:t>
            </w:r>
          </w:p>
        </w:tc>
        <w:tc>
          <w:tcPr>
            <w:tcW w:w="7540" w:type="dxa"/>
            <w:noWrap w:val="0"/>
            <w:vAlign w:val="center"/>
          </w:tcPr>
          <w:p w14:paraId="476CC578">
            <w:pPr>
              <w:jc w:val="left"/>
              <w:rPr>
                <w:rFonts w:hint="eastAsia" w:eastAsia="宋体"/>
                <w:sz w:val="24"/>
                <w:highlight w:val="none"/>
                <w:lang w:eastAsia="zh-CN"/>
              </w:rPr>
            </w:pPr>
            <w:r>
              <w:rPr>
                <w:rFonts w:hint="eastAsia" w:ascii="宋体" w:hAnsi="宋体" w:cs="宋体"/>
                <w:b/>
                <w:sz w:val="24"/>
                <w:highlight w:val="none"/>
              </w:rPr>
              <w:t>■</w:t>
            </w:r>
            <w:r>
              <w:rPr>
                <w:sz w:val="24"/>
                <w:highlight w:val="none"/>
              </w:rPr>
              <w:t>不组织</w:t>
            </w:r>
            <w:r>
              <w:rPr>
                <w:rFonts w:hint="eastAsia"/>
                <w:sz w:val="24"/>
                <w:highlight w:val="none"/>
                <w:lang w:eastAsia="zh-CN"/>
              </w:rPr>
              <w:t>。</w:t>
            </w:r>
          </w:p>
          <w:p w14:paraId="703A02C3">
            <w:pPr>
              <w:jc w:val="left"/>
              <w:rPr>
                <w:bCs/>
                <w:sz w:val="24"/>
                <w:highlight w:val="none"/>
              </w:rPr>
            </w:pPr>
            <w:r>
              <w:rPr>
                <w:rFonts w:hint="eastAsia" w:ascii="宋体" w:hAnsi="宋体" w:eastAsia="宋体" w:cs="宋体"/>
                <w:sz w:val="24"/>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7B38980F">
            <w:pPr>
              <w:jc w:val="left"/>
              <w:rPr>
                <w:rFonts w:hint="eastAsia"/>
                <w:bCs/>
                <w:sz w:val="24"/>
                <w:highlight w:val="none"/>
              </w:rPr>
            </w:pPr>
            <w:r>
              <w:rPr>
                <w:sz w:val="24"/>
                <w:highlight w:val="none"/>
              </w:rPr>
              <w:t>考察地点：___________。</w:t>
            </w:r>
          </w:p>
        </w:tc>
      </w:tr>
      <w:tr w14:paraId="218BD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noWrap w:val="0"/>
            <w:vAlign w:val="center"/>
          </w:tcPr>
          <w:p w14:paraId="20A38409">
            <w:pPr>
              <w:pStyle w:val="224"/>
              <w:jc w:val="center"/>
              <w:rPr>
                <w:rFonts w:ascii="Times New Roman" w:hAnsi="Times New Roman"/>
                <w:sz w:val="24"/>
                <w:szCs w:val="24"/>
                <w:highlight w:val="none"/>
              </w:rPr>
            </w:pPr>
          </w:p>
        </w:tc>
        <w:tc>
          <w:tcPr>
            <w:tcW w:w="1701" w:type="dxa"/>
            <w:noWrap w:val="0"/>
            <w:vAlign w:val="center"/>
          </w:tcPr>
          <w:p w14:paraId="0291A88C">
            <w:pPr>
              <w:jc w:val="center"/>
              <w:rPr>
                <w:sz w:val="24"/>
                <w:highlight w:val="none"/>
              </w:rPr>
            </w:pPr>
            <w:r>
              <w:rPr>
                <w:sz w:val="24"/>
                <w:highlight w:val="none"/>
              </w:rPr>
              <w:t>开标前答疑会</w:t>
            </w:r>
          </w:p>
        </w:tc>
        <w:tc>
          <w:tcPr>
            <w:tcW w:w="7540" w:type="dxa"/>
            <w:noWrap w:val="0"/>
            <w:vAlign w:val="center"/>
          </w:tcPr>
          <w:p w14:paraId="43806442">
            <w:pPr>
              <w:jc w:val="left"/>
              <w:rPr>
                <w:sz w:val="24"/>
                <w:highlight w:val="none"/>
              </w:rPr>
            </w:pPr>
            <w:r>
              <w:rPr>
                <w:rFonts w:hint="eastAsia" w:ascii="宋体" w:hAnsi="宋体" w:cs="宋体"/>
                <w:b/>
                <w:sz w:val="24"/>
                <w:highlight w:val="none"/>
              </w:rPr>
              <w:t>■</w:t>
            </w:r>
            <w:r>
              <w:rPr>
                <w:sz w:val="24"/>
                <w:highlight w:val="none"/>
              </w:rPr>
              <w:t>不召开</w:t>
            </w:r>
          </w:p>
          <w:p w14:paraId="4B5FD900">
            <w:pPr>
              <w:jc w:val="left"/>
              <w:rPr>
                <w:sz w:val="24"/>
                <w:highlight w:val="none"/>
              </w:rPr>
            </w:pPr>
            <w:r>
              <w:rPr>
                <w:rFonts w:hint="eastAsia" w:ascii="宋体" w:hAnsi="宋体" w:eastAsia="宋体" w:cs="宋体"/>
                <w:sz w:val="24"/>
                <w:highlight w:val="none"/>
              </w:rPr>
              <w:t>□</w:t>
            </w:r>
            <w:r>
              <w:rPr>
                <w:sz w:val="24"/>
                <w:highlight w:val="none"/>
              </w:rPr>
              <w:t>召开，召开时间：__年_月_日_</w:t>
            </w:r>
            <w:r>
              <w:rPr>
                <w:bCs/>
                <w:sz w:val="24"/>
                <w:highlight w:val="none"/>
              </w:rPr>
              <w:t>点</w:t>
            </w:r>
            <w:r>
              <w:rPr>
                <w:sz w:val="24"/>
                <w:highlight w:val="none"/>
              </w:rPr>
              <w:t>_</w:t>
            </w:r>
            <w:r>
              <w:rPr>
                <w:bCs/>
                <w:sz w:val="24"/>
                <w:highlight w:val="none"/>
              </w:rPr>
              <w:t>分</w:t>
            </w:r>
          </w:p>
          <w:p w14:paraId="1979DFFA">
            <w:pPr>
              <w:jc w:val="left"/>
              <w:rPr>
                <w:sz w:val="24"/>
                <w:highlight w:val="none"/>
              </w:rPr>
            </w:pPr>
            <w:r>
              <w:rPr>
                <w:sz w:val="24"/>
                <w:highlight w:val="none"/>
              </w:rPr>
              <w:t>召开地点：____________</w:t>
            </w:r>
            <w:r>
              <w:rPr>
                <w:rFonts w:hint="eastAsia"/>
                <w:sz w:val="24"/>
                <w:highlight w:val="none"/>
              </w:rPr>
              <w:t>。</w:t>
            </w:r>
          </w:p>
        </w:tc>
      </w:tr>
      <w:tr w14:paraId="20E6F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EF82B32">
            <w:pPr>
              <w:pStyle w:val="224"/>
              <w:jc w:val="center"/>
              <w:rPr>
                <w:rFonts w:ascii="Times New Roman" w:hAnsi="Times New Roman"/>
                <w:sz w:val="24"/>
                <w:szCs w:val="24"/>
                <w:highlight w:val="none"/>
              </w:rPr>
            </w:pPr>
            <w:r>
              <w:rPr>
                <w:rFonts w:ascii="Times New Roman" w:hAnsi="Times New Roman"/>
                <w:sz w:val="24"/>
                <w:szCs w:val="24"/>
                <w:highlight w:val="none"/>
              </w:rPr>
              <w:t>4.1</w:t>
            </w:r>
          </w:p>
        </w:tc>
        <w:tc>
          <w:tcPr>
            <w:tcW w:w="1701" w:type="dxa"/>
            <w:noWrap w:val="0"/>
            <w:vAlign w:val="center"/>
          </w:tcPr>
          <w:p w14:paraId="4C70B775">
            <w:pPr>
              <w:jc w:val="center"/>
              <w:rPr>
                <w:sz w:val="24"/>
                <w:highlight w:val="none"/>
              </w:rPr>
            </w:pPr>
            <w:r>
              <w:rPr>
                <w:sz w:val="24"/>
                <w:highlight w:val="none"/>
              </w:rPr>
              <w:t>样品</w:t>
            </w:r>
          </w:p>
        </w:tc>
        <w:tc>
          <w:tcPr>
            <w:tcW w:w="7540" w:type="dxa"/>
            <w:noWrap w:val="0"/>
            <w:vAlign w:val="center"/>
          </w:tcPr>
          <w:p w14:paraId="6E410E39">
            <w:pPr>
              <w:jc w:val="left"/>
              <w:rPr>
                <w:rFonts w:hint="eastAsia" w:ascii="宋体" w:hAnsi="宋体" w:eastAsia="宋体" w:cs="宋体"/>
                <w:sz w:val="24"/>
                <w:highlight w:val="none"/>
              </w:rPr>
            </w:pPr>
            <w:r>
              <w:rPr>
                <w:rFonts w:hint="eastAsia" w:ascii="宋体" w:hAnsi="宋体" w:eastAsia="宋体" w:cs="宋体"/>
                <w:sz w:val="24"/>
                <w:highlight w:val="none"/>
              </w:rPr>
              <w:t>投标样品递交：</w:t>
            </w:r>
          </w:p>
          <w:p w14:paraId="4B8147B9">
            <w:pPr>
              <w:jc w:val="left"/>
              <w:rPr>
                <w:rFonts w:hint="eastAsia" w:ascii="宋体" w:hAnsi="宋体" w:eastAsia="宋体" w:cs="宋体"/>
                <w:sz w:val="24"/>
                <w:highlight w:val="none"/>
              </w:rPr>
            </w:pPr>
            <w:r>
              <w:rPr>
                <w:rFonts w:hint="eastAsia" w:ascii="宋体" w:hAnsi="宋体" w:cs="宋体"/>
                <w:b/>
                <w:sz w:val="24"/>
                <w:highlight w:val="none"/>
              </w:rPr>
              <w:t>■</w:t>
            </w:r>
            <w:r>
              <w:rPr>
                <w:rFonts w:hint="eastAsia" w:ascii="宋体" w:hAnsi="宋体" w:eastAsia="宋体" w:cs="宋体"/>
                <w:sz w:val="24"/>
                <w:highlight w:val="none"/>
              </w:rPr>
              <w:t>不需要</w:t>
            </w:r>
          </w:p>
          <w:p w14:paraId="2FF536AC">
            <w:pPr>
              <w:jc w:val="left"/>
              <w:rPr>
                <w:rFonts w:hint="eastAsia" w:ascii="宋体" w:hAnsi="宋体" w:eastAsia="宋体" w:cs="宋体"/>
                <w:sz w:val="24"/>
                <w:highlight w:val="none"/>
              </w:rPr>
            </w:pPr>
            <w:r>
              <w:rPr>
                <w:rFonts w:hint="eastAsia" w:ascii="宋体" w:hAnsi="宋体" w:eastAsia="宋体" w:cs="宋体"/>
                <w:sz w:val="24"/>
                <w:highlight w:val="none"/>
              </w:rPr>
              <w:t>□需要，具体要求如下：</w:t>
            </w:r>
          </w:p>
          <w:p w14:paraId="3F8B0226">
            <w:pPr>
              <w:jc w:val="left"/>
              <w:rPr>
                <w:rFonts w:hint="eastAsia" w:ascii="宋体" w:hAnsi="宋体" w:eastAsia="宋体" w:cs="宋体"/>
                <w:sz w:val="24"/>
                <w:highlight w:val="none"/>
                <w:u w:val="single"/>
              </w:rPr>
            </w:pPr>
            <w:r>
              <w:rPr>
                <w:rFonts w:hint="eastAsia" w:ascii="宋体" w:hAnsi="宋体" w:eastAsia="宋体" w:cs="宋体"/>
                <w:sz w:val="24"/>
                <w:highlight w:val="none"/>
              </w:rPr>
              <w:t>（1）样品制作的标准和要求：_________；</w:t>
            </w:r>
          </w:p>
          <w:p w14:paraId="5615AD6A">
            <w:pPr>
              <w:jc w:val="left"/>
              <w:rPr>
                <w:rFonts w:hint="eastAsia" w:ascii="宋体" w:hAnsi="宋体" w:eastAsia="宋体" w:cs="宋体"/>
                <w:sz w:val="24"/>
                <w:highlight w:val="none"/>
              </w:rPr>
            </w:pPr>
            <w:r>
              <w:rPr>
                <w:rFonts w:hint="eastAsia" w:ascii="宋体" w:hAnsi="宋体" w:eastAsia="宋体" w:cs="宋体"/>
                <w:sz w:val="24"/>
                <w:highlight w:val="none"/>
              </w:rPr>
              <w:t>（2）是否需要随样品提交相关检测报告：</w:t>
            </w:r>
          </w:p>
          <w:p w14:paraId="5A358ABA">
            <w:pPr>
              <w:ind w:firstLine="600"/>
              <w:jc w:val="left"/>
              <w:rPr>
                <w:rFonts w:hint="eastAsia" w:ascii="宋体" w:hAnsi="宋体" w:eastAsia="宋体" w:cs="宋体"/>
                <w:sz w:val="24"/>
                <w:highlight w:val="none"/>
              </w:rPr>
            </w:pPr>
            <w:r>
              <w:rPr>
                <w:rFonts w:hint="eastAsia" w:ascii="宋体" w:hAnsi="宋体" w:eastAsia="宋体" w:cs="宋体"/>
                <w:sz w:val="24"/>
                <w:highlight w:val="none"/>
              </w:rPr>
              <w:t>□不需要</w:t>
            </w:r>
          </w:p>
          <w:p w14:paraId="5EA65A3B">
            <w:pPr>
              <w:ind w:firstLine="600"/>
              <w:jc w:val="left"/>
              <w:rPr>
                <w:rFonts w:hint="eastAsia" w:ascii="宋体" w:hAnsi="宋体" w:eastAsia="宋体" w:cs="宋体"/>
                <w:sz w:val="24"/>
                <w:highlight w:val="none"/>
              </w:rPr>
            </w:pPr>
            <w:r>
              <w:rPr>
                <w:rFonts w:hint="eastAsia" w:ascii="宋体" w:hAnsi="宋体" w:eastAsia="宋体" w:cs="宋体"/>
                <w:sz w:val="24"/>
                <w:highlight w:val="none"/>
              </w:rPr>
              <w:t>□需要</w:t>
            </w:r>
          </w:p>
          <w:p w14:paraId="16AA6F5F">
            <w:pPr>
              <w:jc w:val="left"/>
              <w:rPr>
                <w:rFonts w:hint="eastAsia" w:ascii="宋体" w:hAnsi="宋体" w:eastAsia="宋体" w:cs="宋体"/>
                <w:sz w:val="24"/>
                <w:highlight w:val="none"/>
              </w:rPr>
            </w:pPr>
            <w:r>
              <w:rPr>
                <w:rFonts w:hint="eastAsia" w:ascii="宋体" w:hAnsi="宋体" w:eastAsia="宋体" w:cs="宋体"/>
                <w:sz w:val="24"/>
                <w:highlight w:val="none"/>
              </w:rPr>
              <w:t>（3）样品递交要求：_________；</w:t>
            </w:r>
          </w:p>
          <w:p w14:paraId="7E281834">
            <w:pPr>
              <w:jc w:val="left"/>
              <w:rPr>
                <w:rFonts w:hint="eastAsia" w:ascii="宋体" w:hAnsi="宋体" w:eastAsia="宋体" w:cs="宋体"/>
                <w:sz w:val="24"/>
                <w:highlight w:val="none"/>
              </w:rPr>
            </w:pPr>
            <w:r>
              <w:rPr>
                <w:rFonts w:hint="eastAsia" w:ascii="宋体" w:hAnsi="宋体" w:eastAsia="宋体" w:cs="宋体"/>
                <w:sz w:val="24"/>
                <w:highlight w:val="none"/>
              </w:rPr>
              <w:t>（4）未中标人样品退还：_________；</w:t>
            </w:r>
          </w:p>
          <w:p w14:paraId="49605F63">
            <w:pPr>
              <w:jc w:val="left"/>
              <w:rPr>
                <w:rFonts w:hint="eastAsia" w:ascii="宋体" w:hAnsi="宋体" w:eastAsia="宋体" w:cs="宋体"/>
                <w:sz w:val="24"/>
                <w:highlight w:val="none"/>
                <w:u w:val="single"/>
              </w:rPr>
            </w:pPr>
            <w:r>
              <w:rPr>
                <w:rFonts w:hint="eastAsia" w:ascii="宋体" w:hAnsi="宋体" w:eastAsia="宋体" w:cs="宋体"/>
                <w:sz w:val="24"/>
                <w:highlight w:val="none"/>
              </w:rPr>
              <w:t>（5）中标人样品保管、封存及退还：_________；</w:t>
            </w:r>
          </w:p>
          <w:p w14:paraId="1DC42884">
            <w:pPr>
              <w:jc w:val="left"/>
              <w:rPr>
                <w:sz w:val="24"/>
                <w:highlight w:val="none"/>
              </w:rPr>
            </w:pPr>
            <w:r>
              <w:rPr>
                <w:rFonts w:hint="eastAsia" w:ascii="宋体" w:hAnsi="宋体" w:eastAsia="宋体" w:cs="宋体"/>
                <w:sz w:val="24"/>
                <w:highlight w:val="none"/>
              </w:rPr>
              <w:t>（6）其他要求（如有）：_________。</w:t>
            </w:r>
          </w:p>
        </w:tc>
      </w:tr>
      <w:tr w14:paraId="12E6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jc w:val="center"/>
        </w:trPr>
        <w:tc>
          <w:tcPr>
            <w:tcW w:w="988" w:type="dxa"/>
            <w:noWrap w:val="0"/>
            <w:vAlign w:val="center"/>
          </w:tcPr>
          <w:p w14:paraId="54CD322D">
            <w:pPr>
              <w:pStyle w:val="224"/>
              <w:jc w:val="center"/>
              <w:rPr>
                <w:rFonts w:ascii="Times New Roman" w:hAnsi="Times New Roman"/>
                <w:sz w:val="24"/>
                <w:szCs w:val="24"/>
                <w:highlight w:val="none"/>
              </w:rPr>
            </w:pPr>
            <w:r>
              <w:rPr>
                <w:rFonts w:ascii="Times New Roman" w:hAnsi="Times New Roman"/>
                <w:sz w:val="24"/>
                <w:szCs w:val="24"/>
                <w:highlight w:val="none"/>
              </w:rPr>
              <w:t>5.2.5</w:t>
            </w:r>
          </w:p>
        </w:tc>
        <w:tc>
          <w:tcPr>
            <w:tcW w:w="1701" w:type="dxa"/>
            <w:noWrap w:val="0"/>
            <w:vAlign w:val="center"/>
          </w:tcPr>
          <w:p w14:paraId="4039EB20">
            <w:pPr>
              <w:jc w:val="center"/>
              <w:rPr>
                <w:sz w:val="24"/>
                <w:highlight w:val="none"/>
              </w:rPr>
            </w:pPr>
            <w:r>
              <w:rPr>
                <w:sz w:val="24"/>
                <w:highlight w:val="none"/>
              </w:rPr>
              <w:t>标的所属行业</w:t>
            </w:r>
          </w:p>
        </w:tc>
        <w:tc>
          <w:tcPr>
            <w:tcW w:w="7540" w:type="dxa"/>
            <w:noWrap w:val="0"/>
            <w:vAlign w:val="center"/>
          </w:tcPr>
          <w:p w14:paraId="4A3F702E">
            <w:pPr>
              <w:jc w:val="left"/>
              <w:rPr>
                <w:rFonts w:hint="default" w:eastAsia="宋体"/>
                <w:sz w:val="24"/>
                <w:highlight w:val="none"/>
                <w:lang w:val="en-US" w:eastAsia="zh-CN"/>
              </w:rPr>
            </w:pPr>
            <w:r>
              <w:rPr>
                <w:sz w:val="24"/>
                <w:highlight w:val="none"/>
              </w:rPr>
              <w:t>本项目采购标的对应的中小企业划分标准所属行业：</w:t>
            </w:r>
            <w:r>
              <w:rPr>
                <w:rFonts w:hint="eastAsia"/>
                <w:sz w:val="24"/>
                <w:highlight w:val="none"/>
                <w:u w:val="single"/>
                <w:lang w:val="en-US" w:eastAsia="zh-CN"/>
              </w:rPr>
              <w:t xml:space="preserve"> 其他未列明行业 </w:t>
            </w:r>
          </w:p>
        </w:tc>
      </w:tr>
    </w:tbl>
    <w:p w14:paraId="0D8B04F3">
      <w:pPr>
        <w:rPr>
          <w:highlight w:val="none"/>
        </w:rPr>
      </w:pPr>
      <w:r>
        <w:rPr>
          <w:highlight w:val="none"/>
        </w:rPr>
        <w:br w:type="page" w:clear="all"/>
      </w:r>
    </w:p>
    <w:tbl>
      <w:tblPr>
        <w:tblStyle w:val="3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1C7D5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47C537F2">
            <w:pPr>
              <w:pStyle w:val="224"/>
              <w:jc w:val="center"/>
              <w:rPr>
                <w:rFonts w:ascii="Times New Roman" w:hAnsi="Times New Roman"/>
                <w:sz w:val="24"/>
                <w:szCs w:val="24"/>
                <w:highlight w:val="none"/>
              </w:rPr>
            </w:pPr>
            <w:r>
              <w:rPr>
                <w:rFonts w:ascii="Times New Roman" w:hAnsi="Times New Roman"/>
                <w:sz w:val="24"/>
                <w:szCs w:val="24"/>
                <w:highlight w:val="none"/>
              </w:rPr>
              <w:t>11.2</w:t>
            </w:r>
          </w:p>
        </w:tc>
        <w:tc>
          <w:tcPr>
            <w:tcW w:w="1701" w:type="dxa"/>
            <w:noWrap w:val="0"/>
            <w:vAlign w:val="center"/>
          </w:tcPr>
          <w:p w14:paraId="09ED0CE8">
            <w:pPr>
              <w:jc w:val="center"/>
              <w:rPr>
                <w:sz w:val="24"/>
                <w:highlight w:val="none"/>
              </w:rPr>
            </w:pPr>
            <w:r>
              <w:rPr>
                <w:rFonts w:hint="eastAsia"/>
                <w:sz w:val="24"/>
                <w:highlight w:val="none"/>
              </w:rPr>
              <w:t>投标报价</w:t>
            </w:r>
          </w:p>
        </w:tc>
        <w:tc>
          <w:tcPr>
            <w:tcW w:w="7540" w:type="dxa"/>
            <w:noWrap w:val="0"/>
            <w:vAlign w:val="center"/>
          </w:tcPr>
          <w:p w14:paraId="0DE78D45">
            <w:pPr>
              <w:spacing w:line="240" w:lineRule="auto"/>
              <w:jc w:val="left"/>
              <w:rPr>
                <w:sz w:val="24"/>
                <w:highlight w:val="none"/>
              </w:rPr>
            </w:pPr>
            <w:r>
              <w:rPr>
                <w:rFonts w:hint="eastAsia"/>
                <w:sz w:val="24"/>
                <w:highlight w:val="none"/>
              </w:rPr>
              <w:t>投标报价的特殊规定：</w:t>
            </w:r>
          </w:p>
          <w:p w14:paraId="747C97E7">
            <w:pPr>
              <w:spacing w:line="240" w:lineRule="auto"/>
              <w:jc w:val="left"/>
              <w:rPr>
                <w:sz w:val="24"/>
                <w:highlight w:val="none"/>
              </w:rPr>
            </w:pPr>
            <w:r>
              <w:rPr>
                <w:rFonts w:hint="eastAsia" w:ascii="宋体" w:hAnsi="宋体" w:cs="宋体"/>
                <w:b/>
                <w:sz w:val="24"/>
                <w:highlight w:val="none"/>
              </w:rPr>
              <w:t>■</w:t>
            </w:r>
            <w:r>
              <w:rPr>
                <w:sz w:val="24"/>
                <w:highlight w:val="none"/>
              </w:rPr>
              <w:t>无</w:t>
            </w:r>
          </w:p>
          <w:p w14:paraId="0E224F70">
            <w:pPr>
              <w:spacing w:line="240" w:lineRule="auto"/>
              <w:jc w:val="left"/>
              <w:rPr>
                <w:highlight w:val="none"/>
              </w:rPr>
            </w:pPr>
            <w:r>
              <w:rPr>
                <w:rFonts w:hint="eastAsia" w:ascii="宋体" w:hAnsi="宋体" w:eastAsia="宋体" w:cs="宋体"/>
                <w:sz w:val="24"/>
                <w:highlight w:val="none"/>
              </w:rPr>
              <w:t>□</w:t>
            </w:r>
            <w:r>
              <w:rPr>
                <w:sz w:val="24"/>
                <w:highlight w:val="none"/>
              </w:rPr>
              <w:t>有，具体情形：_____。</w:t>
            </w:r>
          </w:p>
        </w:tc>
      </w:tr>
      <w:tr w14:paraId="76DCD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54FDF">
            <w:pPr>
              <w:pStyle w:val="224"/>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12</w:t>
            </w:r>
          </w:p>
        </w:tc>
        <w:tc>
          <w:tcPr>
            <w:tcW w:w="1701" w:type="dxa"/>
            <w:noWrap w:val="0"/>
            <w:vAlign w:val="center"/>
          </w:tcPr>
          <w:p w14:paraId="07ED4F29">
            <w:pPr>
              <w:jc w:val="center"/>
              <w:rPr>
                <w:sz w:val="24"/>
                <w:highlight w:val="none"/>
              </w:rPr>
            </w:pPr>
            <w:r>
              <w:rPr>
                <w:rFonts w:hint="eastAsia"/>
                <w:sz w:val="24"/>
                <w:highlight w:val="none"/>
              </w:rPr>
              <w:t>投标保证金</w:t>
            </w:r>
          </w:p>
        </w:tc>
        <w:tc>
          <w:tcPr>
            <w:tcW w:w="7540" w:type="dxa"/>
            <w:noWrap w:val="0"/>
            <w:vAlign w:val="center"/>
          </w:tcPr>
          <w:p w14:paraId="631CFAE5">
            <w:pPr>
              <w:jc w:val="left"/>
              <w:rPr>
                <w:sz w:val="24"/>
                <w:highlight w:val="none"/>
              </w:rPr>
            </w:pPr>
            <w:r>
              <w:rPr>
                <w:rFonts w:hint="eastAsia"/>
                <w:sz w:val="24"/>
                <w:highlight w:val="none"/>
              </w:rPr>
              <w:t>免收</w:t>
            </w:r>
          </w:p>
        </w:tc>
      </w:tr>
      <w:tr w14:paraId="4D21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E2E993">
            <w:pPr>
              <w:pStyle w:val="224"/>
              <w:jc w:val="center"/>
              <w:rPr>
                <w:rFonts w:ascii="Times New Roman" w:hAnsi="Times New Roman"/>
                <w:sz w:val="24"/>
                <w:szCs w:val="24"/>
                <w:highlight w:val="none"/>
              </w:rPr>
            </w:pPr>
            <w:r>
              <w:rPr>
                <w:rFonts w:ascii="Times New Roman" w:hAnsi="Times New Roman"/>
                <w:sz w:val="24"/>
                <w:szCs w:val="24"/>
                <w:highlight w:val="none"/>
              </w:rPr>
              <w:t>13.1</w:t>
            </w:r>
          </w:p>
        </w:tc>
        <w:tc>
          <w:tcPr>
            <w:tcW w:w="1701" w:type="dxa"/>
            <w:noWrap w:val="0"/>
            <w:vAlign w:val="center"/>
          </w:tcPr>
          <w:p w14:paraId="3F617208">
            <w:pPr>
              <w:jc w:val="center"/>
              <w:rPr>
                <w:sz w:val="24"/>
                <w:highlight w:val="none"/>
              </w:rPr>
            </w:pPr>
            <w:r>
              <w:rPr>
                <w:sz w:val="24"/>
                <w:highlight w:val="none"/>
              </w:rPr>
              <w:t>投标有效期</w:t>
            </w:r>
          </w:p>
        </w:tc>
        <w:tc>
          <w:tcPr>
            <w:tcW w:w="7540" w:type="dxa"/>
            <w:noWrap w:val="0"/>
            <w:vAlign w:val="center"/>
          </w:tcPr>
          <w:p w14:paraId="4D886C29">
            <w:pPr>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3D89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F0D6636">
            <w:pPr>
              <w:pStyle w:val="224"/>
              <w:jc w:val="center"/>
              <w:rPr>
                <w:rFonts w:ascii="Times New Roman" w:hAnsi="Times New Roman"/>
                <w:sz w:val="24"/>
                <w:szCs w:val="24"/>
                <w:highlight w:val="none"/>
              </w:rPr>
            </w:pPr>
            <w:r>
              <w:rPr>
                <w:rFonts w:ascii="Times New Roman" w:hAnsi="Times New Roman"/>
                <w:sz w:val="24"/>
                <w:szCs w:val="24"/>
                <w:highlight w:val="none"/>
              </w:rPr>
              <w:t>25.5</w:t>
            </w:r>
          </w:p>
        </w:tc>
        <w:tc>
          <w:tcPr>
            <w:tcW w:w="1701" w:type="dxa"/>
            <w:noWrap w:val="0"/>
            <w:vAlign w:val="center"/>
          </w:tcPr>
          <w:p w14:paraId="5581744D">
            <w:pPr>
              <w:jc w:val="center"/>
              <w:rPr>
                <w:sz w:val="24"/>
                <w:highlight w:val="none"/>
              </w:rPr>
            </w:pPr>
            <w:r>
              <w:rPr>
                <w:sz w:val="24"/>
                <w:highlight w:val="none"/>
              </w:rPr>
              <w:t>分包</w:t>
            </w:r>
          </w:p>
        </w:tc>
        <w:tc>
          <w:tcPr>
            <w:tcW w:w="7540" w:type="dxa"/>
            <w:noWrap w:val="0"/>
            <w:vAlign w:val="center"/>
          </w:tcPr>
          <w:p w14:paraId="06D04797">
            <w:pPr>
              <w:jc w:val="left"/>
              <w:rPr>
                <w:sz w:val="24"/>
                <w:highlight w:val="none"/>
              </w:rPr>
            </w:pPr>
            <w:r>
              <w:rPr>
                <w:sz w:val="24"/>
                <w:highlight w:val="none"/>
              </w:rPr>
              <w:t xml:space="preserve">本项目的非主体、非关键性工作是否允许分包： </w:t>
            </w:r>
          </w:p>
          <w:p w14:paraId="513866E9">
            <w:pPr>
              <w:jc w:val="left"/>
              <w:rPr>
                <w:sz w:val="24"/>
                <w:highlight w:val="none"/>
              </w:rPr>
            </w:pPr>
            <w:r>
              <w:rPr>
                <w:rFonts w:hint="eastAsia" w:ascii="宋体" w:hAnsi="宋体" w:cs="宋体"/>
                <w:b/>
                <w:sz w:val="24"/>
                <w:highlight w:val="none"/>
              </w:rPr>
              <w:t>■</w:t>
            </w:r>
            <w:r>
              <w:rPr>
                <w:sz w:val="24"/>
                <w:highlight w:val="none"/>
              </w:rPr>
              <w:t>不允许</w:t>
            </w:r>
          </w:p>
          <w:p w14:paraId="32883B3E">
            <w:pPr>
              <w:jc w:val="left"/>
              <w:rPr>
                <w:sz w:val="24"/>
                <w:highlight w:val="none"/>
              </w:rPr>
            </w:pPr>
            <w:r>
              <w:rPr>
                <w:rFonts w:hint="eastAsia" w:ascii="宋体" w:hAnsi="宋体" w:eastAsia="宋体" w:cs="宋体"/>
                <w:sz w:val="24"/>
                <w:highlight w:val="none"/>
              </w:rPr>
              <w:t>□</w:t>
            </w:r>
            <w:r>
              <w:rPr>
                <w:sz w:val="24"/>
                <w:highlight w:val="none"/>
              </w:rPr>
              <w:t>允许，具体要求：</w:t>
            </w:r>
          </w:p>
          <w:p w14:paraId="55194F8A">
            <w:pPr>
              <w:jc w:val="left"/>
              <w:rPr>
                <w:sz w:val="24"/>
                <w:highlight w:val="none"/>
              </w:rPr>
            </w:pPr>
            <w:r>
              <w:rPr>
                <w:sz w:val="24"/>
                <w:highlight w:val="none"/>
              </w:rPr>
              <w:t>（1）可以分包履行的具体内容：_____；</w:t>
            </w:r>
          </w:p>
          <w:p w14:paraId="0D6BC19D">
            <w:pPr>
              <w:jc w:val="left"/>
              <w:rPr>
                <w:sz w:val="24"/>
                <w:highlight w:val="none"/>
              </w:rPr>
            </w:pPr>
            <w:r>
              <w:rPr>
                <w:sz w:val="24"/>
                <w:highlight w:val="none"/>
              </w:rPr>
              <w:t>（2）允许分包的金额或者比例：_____；</w:t>
            </w:r>
          </w:p>
          <w:p w14:paraId="337005BC">
            <w:pPr>
              <w:jc w:val="left"/>
              <w:rPr>
                <w:sz w:val="24"/>
                <w:highlight w:val="none"/>
                <w:u w:val="single"/>
              </w:rPr>
            </w:pPr>
            <w:r>
              <w:rPr>
                <w:sz w:val="24"/>
                <w:highlight w:val="none"/>
              </w:rPr>
              <w:t>（3）其他要求：_____。</w:t>
            </w:r>
          </w:p>
        </w:tc>
      </w:tr>
      <w:tr w14:paraId="43AC4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58AAA">
            <w:pPr>
              <w:pStyle w:val="224"/>
              <w:jc w:val="center"/>
              <w:rPr>
                <w:rFonts w:ascii="Times New Roman" w:hAnsi="Times New Roman"/>
                <w:sz w:val="24"/>
                <w:szCs w:val="24"/>
                <w:highlight w:val="none"/>
              </w:rPr>
            </w:pPr>
            <w:r>
              <w:rPr>
                <w:rFonts w:ascii="Times New Roman" w:hAnsi="Times New Roman"/>
                <w:sz w:val="24"/>
                <w:szCs w:val="24"/>
                <w:highlight w:val="none"/>
              </w:rPr>
              <w:t>26.1.1</w:t>
            </w:r>
          </w:p>
        </w:tc>
        <w:tc>
          <w:tcPr>
            <w:tcW w:w="1701" w:type="dxa"/>
            <w:noWrap w:val="0"/>
            <w:vAlign w:val="center"/>
          </w:tcPr>
          <w:p w14:paraId="576C9333">
            <w:pPr>
              <w:jc w:val="center"/>
              <w:rPr>
                <w:sz w:val="24"/>
                <w:highlight w:val="none"/>
              </w:rPr>
            </w:pPr>
            <w:r>
              <w:rPr>
                <w:sz w:val="24"/>
                <w:highlight w:val="none"/>
              </w:rPr>
              <w:t>询问</w:t>
            </w:r>
          </w:p>
        </w:tc>
        <w:tc>
          <w:tcPr>
            <w:tcW w:w="7540" w:type="dxa"/>
            <w:noWrap w:val="0"/>
            <w:vAlign w:val="center"/>
          </w:tcPr>
          <w:p w14:paraId="56204F01">
            <w:pPr>
              <w:jc w:val="left"/>
              <w:rPr>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书面形式，按26.1.2执行。</w:t>
            </w:r>
          </w:p>
        </w:tc>
      </w:tr>
      <w:tr w14:paraId="59DE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7B046F5">
            <w:pPr>
              <w:pStyle w:val="224"/>
              <w:jc w:val="center"/>
              <w:rPr>
                <w:rFonts w:ascii="Times New Roman" w:hAnsi="Times New Roman"/>
                <w:sz w:val="24"/>
                <w:szCs w:val="24"/>
                <w:highlight w:val="none"/>
              </w:rPr>
            </w:pPr>
            <w:r>
              <w:rPr>
                <w:rFonts w:ascii="Times New Roman" w:hAnsi="Times New Roman"/>
                <w:sz w:val="24"/>
                <w:szCs w:val="24"/>
                <w:highlight w:val="none"/>
              </w:rPr>
              <w:t>26.3</w:t>
            </w:r>
          </w:p>
        </w:tc>
        <w:tc>
          <w:tcPr>
            <w:tcW w:w="1701" w:type="dxa"/>
            <w:noWrap w:val="0"/>
            <w:vAlign w:val="center"/>
          </w:tcPr>
          <w:p w14:paraId="1FA67E55">
            <w:pPr>
              <w:jc w:val="center"/>
              <w:rPr>
                <w:sz w:val="24"/>
                <w:highlight w:val="none"/>
              </w:rPr>
            </w:pPr>
            <w:r>
              <w:rPr>
                <w:sz w:val="24"/>
                <w:highlight w:val="none"/>
              </w:rPr>
              <w:t>联系方式</w:t>
            </w:r>
          </w:p>
        </w:tc>
        <w:tc>
          <w:tcPr>
            <w:tcW w:w="7540" w:type="dxa"/>
            <w:noWrap w:val="0"/>
            <w:vAlign w:val="center"/>
          </w:tcPr>
          <w:p w14:paraId="75E75572">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566F9464">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江苏溧投招标服务有限公司综合办</w:t>
            </w:r>
            <w:r>
              <w:rPr>
                <w:rFonts w:hint="eastAsia" w:ascii="宋体" w:hAnsi="宋体" w:cs="宋体"/>
                <w:sz w:val="24"/>
                <w:highlight w:val="none"/>
              </w:rPr>
              <w:t>；</w:t>
            </w:r>
          </w:p>
          <w:p w14:paraId="7C1E2D3D">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0519-87968552</w:t>
            </w:r>
            <w:r>
              <w:rPr>
                <w:rFonts w:hint="eastAsia" w:ascii="宋体" w:hAnsi="宋体" w:cs="宋体"/>
                <w:sz w:val="24"/>
                <w:highlight w:val="none"/>
              </w:rPr>
              <w:t>；</w:t>
            </w:r>
          </w:p>
          <w:p w14:paraId="71B555EC">
            <w:pPr>
              <w:jc w:val="left"/>
              <w:rPr>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江苏省溧阳市溧城街道南环西路（永定路）108号嘉源广场2幢1单元5楼</w:t>
            </w:r>
            <w:r>
              <w:rPr>
                <w:rFonts w:hint="eastAsia" w:ascii="宋体" w:hAnsi="宋体" w:cs="宋体"/>
                <w:sz w:val="24"/>
                <w:highlight w:val="none"/>
              </w:rPr>
              <w:t>。</w:t>
            </w:r>
          </w:p>
        </w:tc>
      </w:tr>
      <w:tr w14:paraId="05772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6AF905">
            <w:pPr>
              <w:pStyle w:val="224"/>
              <w:jc w:val="center"/>
              <w:rPr>
                <w:rFonts w:ascii="Times New Roman" w:hAnsi="Times New Roman"/>
                <w:sz w:val="24"/>
                <w:szCs w:val="24"/>
                <w:highlight w:val="none"/>
              </w:rPr>
            </w:pPr>
            <w:r>
              <w:rPr>
                <w:rFonts w:ascii="Times New Roman" w:hAnsi="Times New Roman"/>
                <w:sz w:val="24"/>
                <w:szCs w:val="24"/>
                <w:highlight w:val="none"/>
              </w:rPr>
              <w:t>27</w:t>
            </w:r>
          </w:p>
        </w:tc>
        <w:tc>
          <w:tcPr>
            <w:tcW w:w="1701" w:type="dxa"/>
            <w:noWrap w:val="0"/>
            <w:vAlign w:val="center"/>
          </w:tcPr>
          <w:p w14:paraId="7893F719">
            <w:pPr>
              <w:jc w:val="center"/>
              <w:rPr>
                <w:sz w:val="24"/>
                <w:highlight w:val="none"/>
              </w:rPr>
            </w:pPr>
            <w:r>
              <w:rPr>
                <w:sz w:val="24"/>
                <w:highlight w:val="none"/>
              </w:rPr>
              <w:t>代理费</w:t>
            </w:r>
          </w:p>
        </w:tc>
        <w:tc>
          <w:tcPr>
            <w:tcW w:w="7540" w:type="dxa"/>
            <w:noWrap w:val="0"/>
            <w:vAlign w:val="center"/>
          </w:tcPr>
          <w:p w14:paraId="72B9CC86">
            <w:pPr>
              <w:jc w:val="left"/>
              <w:rPr>
                <w:rFonts w:hint="eastAsia" w:ascii="宋体" w:hAnsi="宋体" w:cs="宋体"/>
                <w:sz w:val="24"/>
                <w:highlight w:val="none"/>
              </w:rPr>
            </w:pPr>
            <w:r>
              <w:rPr>
                <w:rFonts w:hint="eastAsia" w:ascii="宋体" w:hAnsi="宋体" w:cs="宋体"/>
                <w:sz w:val="24"/>
                <w:highlight w:val="none"/>
              </w:rPr>
              <w:t>收费对象：</w:t>
            </w:r>
          </w:p>
          <w:p w14:paraId="5CAC2F8D">
            <w:pPr>
              <w:jc w:val="left"/>
              <w:rPr>
                <w:rFonts w:hint="eastAsia" w:ascii="宋体" w:hAnsi="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rPr>
              <w:t>采购人</w:t>
            </w:r>
          </w:p>
          <w:p w14:paraId="72673561">
            <w:pPr>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中标人</w:t>
            </w:r>
          </w:p>
          <w:p w14:paraId="2968189E">
            <w:pPr>
              <w:jc w:val="left"/>
              <w:rPr>
                <w:rFonts w:hint="eastAsia" w:ascii="宋体" w:hAnsi="宋体" w:cs="宋体"/>
                <w:sz w:val="24"/>
                <w:highlight w:val="none"/>
                <w:u w:val="single"/>
                <w:lang w:eastAsia="zh-CN"/>
              </w:rPr>
            </w:pPr>
            <w:r>
              <w:rPr>
                <w:rFonts w:hint="eastAsia" w:ascii="宋体" w:hAnsi="宋体" w:cs="宋体"/>
                <w:sz w:val="24"/>
                <w:highlight w:val="none"/>
              </w:rPr>
              <w:t>收费标准：</w:t>
            </w:r>
            <w:r>
              <w:rPr>
                <w:rFonts w:hint="eastAsia"/>
                <w:sz w:val="24"/>
                <w:u w:val="single"/>
                <w:lang w:val="en-US" w:eastAsia="zh-CN"/>
              </w:rPr>
              <w:t>按江苏省政府采购协会(苏政采协[2024]20号)《江苏省政府采购代理服务收费指导意见》收费指导价标准收取</w:t>
            </w:r>
            <w:r>
              <w:rPr>
                <w:rFonts w:hint="eastAsia" w:ascii="宋体" w:hAnsi="宋体" w:cs="宋体"/>
                <w:sz w:val="24"/>
                <w:highlight w:val="none"/>
                <w:u w:val="single"/>
                <w:lang w:eastAsia="zh-CN"/>
              </w:rPr>
              <w:t>；</w:t>
            </w:r>
          </w:p>
          <w:tbl>
            <w:tblPr>
              <w:tblStyle w:val="30"/>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49"/>
              <w:gridCol w:w="1538"/>
            </w:tblGrid>
            <w:tr w14:paraId="5D538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887" w:type="dxa"/>
                  <w:gridSpan w:val="2"/>
                  <w:tcBorders>
                    <w:top w:val="single" w:color="000000" w:sz="4" w:space="0"/>
                    <w:left w:val="single" w:color="000000" w:sz="4" w:space="0"/>
                    <w:bottom w:val="single" w:color="000000" w:sz="4" w:space="0"/>
                    <w:right w:val="single" w:color="000000" w:sz="4" w:space="0"/>
                  </w:tcBorders>
                  <w:noWrap/>
                  <w:vAlign w:val="center"/>
                </w:tcPr>
                <w:p w14:paraId="1C7BB9B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江苏省政府采购代理常规服务收费指导价</w:t>
                  </w:r>
                </w:p>
              </w:tc>
            </w:tr>
            <w:tr w14:paraId="3F3D3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6F48247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中标或者成交金额</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6853BB7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费率</w:t>
                  </w:r>
                </w:p>
              </w:tc>
            </w:tr>
            <w:tr w14:paraId="6F825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1B744E4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最低收费金额（每个委托项目）</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5BA7B0B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5000元</w:t>
                  </w:r>
                </w:p>
              </w:tc>
            </w:tr>
            <w:tr w14:paraId="5B32E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519C30A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50万元以下（含50万元）</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15CA173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1.6%</w:t>
                  </w:r>
                </w:p>
              </w:tc>
            </w:tr>
            <w:tr w14:paraId="3107F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50CDAEA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50-400万元（含400万元）</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68DB464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1.5%</w:t>
                  </w:r>
                </w:p>
              </w:tc>
            </w:tr>
            <w:tr w14:paraId="5F342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02BE3FA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400-1000万元（含1000万元）</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2F811DF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w:t>
                  </w:r>
                </w:p>
              </w:tc>
            </w:tr>
            <w:tr w14:paraId="7BD68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1B99923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1000-5000万元（含5000万元）</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1D74212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0.8%</w:t>
                  </w:r>
                </w:p>
              </w:tc>
            </w:tr>
            <w:tr w14:paraId="188F3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79FCFB8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5000-1亿元（含1亿元）</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4F15C7E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0.25%</w:t>
                  </w:r>
                </w:p>
              </w:tc>
            </w:tr>
            <w:tr w14:paraId="17E90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3B2DB08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1-10亿元（含10亿元）</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32068D4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0.05%</w:t>
                  </w:r>
                </w:p>
              </w:tc>
            </w:tr>
            <w:tr w14:paraId="1E36D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427AE9C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10-50亿元（含50亿元）</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17FE2E1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0.01%</w:t>
                  </w:r>
                </w:p>
              </w:tc>
            </w:tr>
            <w:tr w14:paraId="69930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4349" w:type="dxa"/>
                  <w:tcBorders>
                    <w:top w:val="single" w:color="000000" w:sz="4" w:space="0"/>
                    <w:left w:val="single" w:color="000000" w:sz="4" w:space="0"/>
                    <w:bottom w:val="single" w:color="000000" w:sz="4" w:space="0"/>
                    <w:right w:val="single" w:color="000000" w:sz="4" w:space="0"/>
                  </w:tcBorders>
                  <w:noWrap/>
                  <w:vAlign w:val="center"/>
                </w:tcPr>
                <w:p w14:paraId="1049D72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50亿元以上</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251A531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0.005%</w:t>
                  </w:r>
                </w:p>
              </w:tc>
            </w:tr>
          </w:tbl>
          <w:p w14:paraId="6DA6A6C0">
            <w:pPr>
              <w:jc w:val="left"/>
              <w:rPr>
                <w:sz w:val="24"/>
                <w:highlight w:val="none"/>
              </w:rPr>
            </w:pPr>
            <w:r>
              <w:rPr>
                <w:rFonts w:hint="eastAsia" w:ascii="宋体" w:hAnsi="宋体" w:cs="宋体"/>
                <w:sz w:val="24"/>
                <w:highlight w:val="none"/>
              </w:rPr>
              <w:t>缴纳时间：</w:t>
            </w:r>
            <w:r>
              <w:rPr>
                <w:rFonts w:hint="eastAsia" w:ascii="宋体" w:hAnsi="宋体" w:cs="宋体"/>
                <w:sz w:val="24"/>
                <w:highlight w:val="none"/>
                <w:u w:val="single"/>
              </w:rPr>
              <w:t>领取中标通知书前</w:t>
            </w:r>
            <w:r>
              <w:rPr>
                <w:rFonts w:hint="eastAsia" w:ascii="宋体" w:hAnsi="宋体" w:cs="宋体"/>
                <w:sz w:val="24"/>
                <w:highlight w:val="none"/>
              </w:rPr>
              <w:t>。</w:t>
            </w:r>
          </w:p>
        </w:tc>
      </w:tr>
    </w:tbl>
    <w:p w14:paraId="096DC72D">
      <w:pPr>
        <w:tabs>
          <w:tab w:val="left" w:pos="5580"/>
        </w:tabs>
        <w:spacing w:line="360" w:lineRule="auto"/>
        <w:jc w:val="both"/>
        <w:rPr>
          <w:sz w:val="24"/>
          <w:highlight w:val="none"/>
        </w:rPr>
        <w:sectPr>
          <w:footerReference r:id="rId9" w:type="default"/>
          <w:pgSz w:w="11907" w:h="16840"/>
          <w:pgMar w:top="1418" w:right="1134" w:bottom="1418" w:left="1701" w:header="851" w:footer="851" w:gutter="0"/>
          <w:pgNumType w:start="1"/>
          <w:cols w:space="1701" w:num="1"/>
          <w:docGrid w:linePitch="360" w:charSpace="0"/>
        </w:sectPr>
      </w:pPr>
    </w:p>
    <w:p w14:paraId="00212F61">
      <w:pPr>
        <w:spacing w:before="240" w:after="240"/>
        <w:jc w:val="center"/>
        <w:rPr>
          <w:b/>
          <w:sz w:val="28"/>
          <w:szCs w:val="28"/>
          <w:highlight w:val="none"/>
        </w:rPr>
      </w:pPr>
      <w:bookmarkStart w:id="75" w:name="_Toc150774722"/>
      <w:bookmarkStart w:id="76" w:name="_Toc264969207"/>
      <w:bookmarkStart w:id="77" w:name="_Toc305158785"/>
      <w:bookmarkStart w:id="78" w:name="_Toc353873662"/>
      <w:bookmarkStart w:id="79" w:name="_Toc305158859"/>
      <w:bookmarkStart w:id="80" w:name="_Toc195842882"/>
      <w:bookmarkStart w:id="81" w:name="_Toc353873932"/>
      <w:bookmarkStart w:id="82" w:name="_Toc150480755"/>
      <w:bookmarkStart w:id="83" w:name="_Toc265228355"/>
      <w:bookmarkStart w:id="84" w:name="_Toc353825542"/>
      <w:bookmarkStart w:id="85" w:name="_Toc226337213"/>
      <w:bookmarkStart w:id="86" w:name="_Toc127151517"/>
      <w:bookmarkStart w:id="87" w:name="_Toc226965790"/>
      <w:bookmarkStart w:id="88" w:name="_Toc142311019"/>
      <w:r>
        <w:rPr>
          <w:b/>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4529DF5">
      <w:pPr>
        <w:pStyle w:val="186"/>
        <w:tabs>
          <w:tab w:val="center" w:pos="4592"/>
          <w:tab w:val="left" w:pos="7860"/>
        </w:tabs>
        <w:spacing w:before="0" w:line="360" w:lineRule="auto"/>
        <w:jc w:val="left"/>
        <w:rPr>
          <w:rFonts w:ascii="Times New Roman" w:hAnsi="Times New Roman" w:eastAsia="宋体"/>
          <w:sz w:val="28"/>
          <w:highlight w:val="none"/>
        </w:rPr>
      </w:pPr>
      <w:bookmarkStart w:id="89" w:name="_Toc127151518"/>
      <w:bookmarkStart w:id="90" w:name="_Toc520356143"/>
      <w:r>
        <w:rPr>
          <w:rFonts w:ascii="Times New Roman" w:hAnsi="Times New Roman" w:eastAsia="宋体"/>
          <w:sz w:val="28"/>
          <w:highlight w:val="none"/>
        </w:rPr>
        <w:tab/>
      </w:r>
      <w:bookmarkStart w:id="91" w:name="_Toc151190145"/>
      <w:bookmarkStart w:id="92" w:name="_Toc151193832"/>
      <w:bookmarkStart w:id="93" w:name="_Toc150774723"/>
      <w:bookmarkStart w:id="94" w:name="_Toc226309762"/>
      <w:bookmarkStart w:id="95" w:name="_Toc305158786"/>
      <w:bookmarkStart w:id="96" w:name="_Toc151193760"/>
      <w:bookmarkStart w:id="97" w:name="_Toc195842883"/>
      <w:bookmarkStart w:id="98" w:name="_Toc226965791"/>
      <w:bookmarkStart w:id="99" w:name="_Toc226337214"/>
      <w:bookmarkStart w:id="100" w:name="_Toc305158860"/>
      <w:bookmarkStart w:id="101" w:name="_Toc142311020"/>
      <w:bookmarkStart w:id="102" w:name="_Toc150774618"/>
      <w:bookmarkStart w:id="103" w:name="_Toc226965708"/>
      <w:bookmarkStart w:id="104" w:name="_Toc265228356"/>
      <w:bookmarkStart w:id="105" w:name="_Toc264969208"/>
      <w:bookmarkStart w:id="106" w:name="_Toc151193906"/>
      <w:bookmarkStart w:id="107" w:name="_Toc151193688"/>
      <w:bookmarkStart w:id="108" w:name="_Toc150480756"/>
      <w:bookmarkStart w:id="109" w:name="_Toc151193616"/>
      <w:bookmarkStart w:id="110" w:name="_Toc150509269"/>
      <w:r>
        <w:rPr>
          <w:rFonts w:ascii="Times New Roman" w:hAnsi="Times New Roman" w:eastAsia="宋体"/>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highlight w:val="none"/>
        </w:rPr>
        <w:tab/>
      </w:r>
    </w:p>
    <w:p w14:paraId="44E1299D">
      <w:pPr>
        <w:numPr>
          <w:ilvl w:val="0"/>
          <w:numId w:val="8"/>
        </w:numPr>
        <w:tabs>
          <w:tab w:val="left" w:pos="360"/>
        </w:tabs>
        <w:spacing w:line="360" w:lineRule="auto"/>
        <w:ind w:left="357" w:hanging="357"/>
        <w:outlineLvl w:val="1"/>
        <w:rPr>
          <w:sz w:val="24"/>
          <w:highlight w:val="none"/>
        </w:rPr>
      </w:pPr>
      <w:bookmarkStart w:id="111" w:name="_Toc305158861"/>
      <w:bookmarkStart w:id="112" w:name="_Toc264969209"/>
      <w:bookmarkStart w:id="113" w:name="_Toc305158787"/>
      <w:bookmarkStart w:id="114" w:name="_Toc265228357"/>
      <w:r>
        <w:rPr>
          <w:sz w:val="24"/>
          <w:highlight w:val="none"/>
        </w:rPr>
        <w:t>采购人、采购代理机构、投标人</w:t>
      </w:r>
      <w:bookmarkEnd w:id="111"/>
      <w:bookmarkEnd w:id="112"/>
      <w:bookmarkEnd w:id="113"/>
      <w:bookmarkEnd w:id="114"/>
      <w:r>
        <w:rPr>
          <w:rFonts w:hint="eastAsia"/>
          <w:sz w:val="24"/>
          <w:highlight w:val="none"/>
        </w:rPr>
        <w:t>、联合体</w:t>
      </w:r>
    </w:p>
    <w:p w14:paraId="0BC300FA">
      <w:pPr>
        <w:numPr>
          <w:ilvl w:val="1"/>
          <w:numId w:val="8"/>
        </w:numPr>
        <w:tabs>
          <w:tab w:val="left" w:pos="1080"/>
          <w:tab w:val="left" w:pos="2014"/>
          <w:tab w:val="left" w:pos="5521"/>
        </w:tabs>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7EAF0324">
      <w:pPr>
        <w:numPr>
          <w:ilvl w:val="1"/>
          <w:numId w:val="8"/>
        </w:numPr>
        <w:tabs>
          <w:tab w:val="left" w:pos="1080"/>
          <w:tab w:val="left" w:pos="2014"/>
          <w:tab w:val="left" w:pos="5521"/>
        </w:tabs>
        <w:spacing w:line="360" w:lineRule="auto"/>
        <w:ind w:left="1080" w:hanging="720"/>
        <w:rPr>
          <w:sz w:val="24"/>
          <w:highlight w:val="none"/>
        </w:rPr>
      </w:pPr>
      <w:r>
        <w:rPr>
          <w:sz w:val="24"/>
          <w:highlight w:val="none"/>
        </w:rPr>
        <w:t>投标人（也称</w:t>
      </w:r>
      <w:r>
        <w:rPr>
          <w:rFonts w:hint="eastAsia"/>
          <w:sz w:val="24"/>
          <w:highlight w:val="none"/>
        </w:rPr>
        <w:t>“供应商”“</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6E9DEE2C">
      <w:pPr>
        <w:numPr>
          <w:ilvl w:val="1"/>
          <w:numId w:val="8"/>
        </w:numPr>
        <w:tabs>
          <w:tab w:val="left" w:pos="1080"/>
          <w:tab w:val="left" w:pos="2014"/>
          <w:tab w:val="left" w:pos="5521"/>
        </w:tabs>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2946E3BF">
      <w:pPr>
        <w:numPr>
          <w:ilvl w:val="0"/>
          <w:numId w:val="8"/>
        </w:numPr>
        <w:tabs>
          <w:tab w:val="left" w:pos="360"/>
        </w:tabs>
        <w:spacing w:line="360" w:lineRule="auto"/>
        <w:ind w:left="357" w:hanging="357"/>
        <w:outlineLvl w:val="1"/>
        <w:rPr>
          <w:sz w:val="24"/>
          <w:highlight w:val="none"/>
        </w:rPr>
      </w:pPr>
      <w:bookmarkStart w:id="115" w:name="_Toc151193762"/>
      <w:bookmarkStart w:id="116" w:name="_Toc226337216"/>
      <w:bookmarkStart w:id="117" w:name="_Toc164229361"/>
      <w:bookmarkStart w:id="118" w:name="_Toc151193834"/>
      <w:bookmarkStart w:id="119" w:name="_Toc151190147"/>
      <w:bookmarkStart w:id="120" w:name="_Toc164351614"/>
      <w:bookmarkStart w:id="121" w:name="_Toc226309764"/>
      <w:bookmarkStart w:id="122" w:name="_Toc195842885"/>
      <w:bookmarkStart w:id="123" w:name="_Toc127151721"/>
      <w:bookmarkStart w:id="124" w:name="_Toc150509271"/>
      <w:bookmarkStart w:id="125" w:name="_Toc305158862"/>
      <w:bookmarkStart w:id="126" w:name="_Toc149720813"/>
      <w:bookmarkStart w:id="127" w:name="_Toc264969210"/>
      <w:bookmarkStart w:id="128" w:name="_Toc265228358"/>
      <w:bookmarkStart w:id="129" w:name="_Toc226965793"/>
      <w:bookmarkStart w:id="130" w:name="_Toc151193908"/>
      <w:bookmarkStart w:id="131" w:name="_Toc164608789"/>
      <w:bookmarkStart w:id="132" w:name="_Toc142311022"/>
      <w:bookmarkStart w:id="133" w:name="_Toc305158788"/>
      <w:bookmarkStart w:id="134" w:name="_Toc226965710"/>
      <w:bookmarkStart w:id="135" w:name="_Toc151193618"/>
      <w:bookmarkStart w:id="136" w:name="_Toc150480758"/>
      <w:bookmarkStart w:id="137" w:name="_Toc164229215"/>
      <w:bookmarkStart w:id="138" w:name="_Toc150774725"/>
      <w:bookmarkStart w:id="139" w:name="_Toc150774620"/>
      <w:bookmarkStart w:id="140" w:name="_Toc127161434"/>
      <w:bookmarkStart w:id="141" w:name="_Toc151193690"/>
      <w:bookmarkStart w:id="142" w:name="_Toc127151520"/>
      <w:bookmarkStart w:id="143" w:name="_Toc164608634"/>
      <w:r>
        <w:rPr>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highlight w:val="none"/>
        </w:rPr>
        <w:t>、项目属性、科研仪器设备采购、核心产品</w:t>
      </w:r>
    </w:p>
    <w:p w14:paraId="17E9CF48">
      <w:pPr>
        <w:numPr>
          <w:ilvl w:val="1"/>
          <w:numId w:val="8"/>
        </w:numPr>
        <w:tabs>
          <w:tab w:val="left" w:pos="1080"/>
          <w:tab w:val="left" w:pos="2014"/>
        </w:tabs>
        <w:spacing w:line="360" w:lineRule="auto"/>
        <w:ind w:left="1080" w:hanging="720"/>
        <w:rPr>
          <w:sz w:val="24"/>
          <w:highlight w:val="none"/>
        </w:rPr>
      </w:pPr>
      <w:r>
        <w:rPr>
          <w:sz w:val="24"/>
          <w:highlight w:val="none"/>
        </w:rPr>
        <w:t>资金来源为财政性资金和/或本项目采购中无法与财政性资金分割的非财政性资金。</w:t>
      </w:r>
    </w:p>
    <w:p w14:paraId="7DB57B48">
      <w:pPr>
        <w:numPr>
          <w:ilvl w:val="1"/>
          <w:numId w:val="8"/>
        </w:numPr>
        <w:tabs>
          <w:tab w:val="left" w:pos="1080"/>
          <w:tab w:val="left" w:pos="2014"/>
        </w:tabs>
        <w:spacing w:line="360" w:lineRule="auto"/>
        <w:ind w:left="1080" w:hanging="720"/>
        <w:rPr>
          <w:sz w:val="24"/>
          <w:highlight w:val="none"/>
        </w:rPr>
      </w:pPr>
      <w:r>
        <w:rPr>
          <w:sz w:val="24"/>
          <w:highlight w:val="none"/>
        </w:rPr>
        <w:t>项目属性见《投标人须知资料表》。</w:t>
      </w:r>
    </w:p>
    <w:p w14:paraId="7E6DC1BC">
      <w:pPr>
        <w:numPr>
          <w:ilvl w:val="1"/>
          <w:numId w:val="8"/>
        </w:numPr>
        <w:tabs>
          <w:tab w:val="left" w:pos="1080"/>
          <w:tab w:val="left" w:pos="2014"/>
        </w:tabs>
        <w:spacing w:line="360" w:lineRule="auto"/>
        <w:ind w:left="1080" w:hanging="720"/>
        <w:rPr>
          <w:sz w:val="24"/>
          <w:highlight w:val="none"/>
        </w:rPr>
      </w:pPr>
      <w:r>
        <w:rPr>
          <w:sz w:val="24"/>
          <w:highlight w:val="none"/>
        </w:rPr>
        <w:t>是否属于科研仪器设备采购见《投标人须知资料表》。</w:t>
      </w:r>
    </w:p>
    <w:p w14:paraId="127517AD">
      <w:pPr>
        <w:numPr>
          <w:ilvl w:val="1"/>
          <w:numId w:val="8"/>
        </w:numPr>
        <w:tabs>
          <w:tab w:val="left" w:pos="1080"/>
          <w:tab w:val="left" w:pos="2014"/>
          <w:tab w:val="left" w:pos="5521"/>
        </w:tabs>
        <w:spacing w:line="360" w:lineRule="auto"/>
        <w:ind w:left="1080" w:hanging="720"/>
        <w:rPr>
          <w:sz w:val="24"/>
          <w:highlight w:val="none"/>
        </w:rPr>
      </w:pPr>
      <w:r>
        <w:rPr>
          <w:sz w:val="24"/>
          <w:highlight w:val="none"/>
        </w:rPr>
        <w:t>核心产品见《投标人须知资料表》。</w:t>
      </w:r>
    </w:p>
    <w:p w14:paraId="1956F6E5">
      <w:pPr>
        <w:numPr>
          <w:ilvl w:val="0"/>
          <w:numId w:val="8"/>
        </w:numPr>
        <w:tabs>
          <w:tab w:val="left" w:pos="360"/>
        </w:tabs>
        <w:spacing w:line="360" w:lineRule="auto"/>
        <w:ind w:left="357" w:hanging="357"/>
        <w:outlineLvl w:val="1"/>
        <w:rPr>
          <w:sz w:val="24"/>
          <w:highlight w:val="none"/>
        </w:rPr>
      </w:pPr>
      <w:r>
        <w:rPr>
          <w:sz w:val="24"/>
          <w:highlight w:val="none"/>
        </w:rPr>
        <w:t>现场考察、开标前答疑会</w:t>
      </w:r>
    </w:p>
    <w:p w14:paraId="3B8206A6">
      <w:pPr>
        <w:numPr>
          <w:ilvl w:val="1"/>
          <w:numId w:val="8"/>
        </w:numPr>
        <w:tabs>
          <w:tab w:val="left" w:pos="1080"/>
          <w:tab w:val="left" w:pos="2014"/>
        </w:tabs>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4" w:name="_Toc151193692"/>
      <w:bookmarkStart w:id="145" w:name="_Toc151193764"/>
      <w:bookmarkStart w:id="146" w:name="_Toc151193620"/>
      <w:bookmarkStart w:id="147" w:name="_Toc265228360"/>
      <w:bookmarkStart w:id="148" w:name="_Toc150774622"/>
      <w:bookmarkStart w:id="149" w:name="_Toc305158790"/>
      <w:bookmarkStart w:id="150" w:name="_Toc150509273"/>
      <w:bookmarkStart w:id="151" w:name="_Toc264969212"/>
      <w:bookmarkStart w:id="152" w:name="_Toc142311024"/>
      <w:bookmarkStart w:id="153" w:name="_Toc226965795"/>
      <w:bookmarkStart w:id="154" w:name="_Toc195842887"/>
      <w:bookmarkStart w:id="155" w:name="_Toc151193836"/>
      <w:bookmarkStart w:id="156" w:name="_Toc226337218"/>
      <w:bookmarkStart w:id="157" w:name="_Toc150480760"/>
      <w:bookmarkStart w:id="158" w:name="_Toc305158864"/>
      <w:bookmarkStart w:id="159" w:name="_Toc226965712"/>
      <w:bookmarkStart w:id="160" w:name="_Toc150774727"/>
      <w:bookmarkStart w:id="161" w:name="_Toc520356146"/>
      <w:bookmarkStart w:id="162" w:name="_Toc151193910"/>
      <w:bookmarkStart w:id="163" w:name="_Toc226309766"/>
      <w:bookmarkStart w:id="164" w:name="_Toc151190149"/>
      <w:bookmarkStart w:id="165" w:name="_Toc127151522"/>
    </w:p>
    <w:p w14:paraId="364647E1">
      <w:pPr>
        <w:numPr>
          <w:ilvl w:val="1"/>
          <w:numId w:val="8"/>
        </w:numPr>
        <w:tabs>
          <w:tab w:val="left" w:pos="1080"/>
          <w:tab w:val="left" w:pos="2014"/>
        </w:tabs>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1F20012B">
      <w:pPr>
        <w:numPr>
          <w:ilvl w:val="0"/>
          <w:numId w:val="8"/>
        </w:numPr>
        <w:tabs>
          <w:tab w:val="left" w:pos="360"/>
        </w:tabs>
        <w:spacing w:line="360" w:lineRule="auto"/>
        <w:ind w:left="357" w:hanging="357"/>
        <w:outlineLvl w:val="1"/>
        <w:rPr>
          <w:sz w:val="24"/>
          <w:highlight w:val="none"/>
        </w:rPr>
      </w:pPr>
      <w:r>
        <w:rPr>
          <w:sz w:val="24"/>
          <w:highlight w:val="none"/>
        </w:rPr>
        <w:t>样品</w:t>
      </w:r>
    </w:p>
    <w:p w14:paraId="2ACE45AE">
      <w:pPr>
        <w:numPr>
          <w:ilvl w:val="1"/>
          <w:numId w:val="8"/>
        </w:numPr>
        <w:tabs>
          <w:tab w:val="left" w:pos="1080"/>
          <w:tab w:val="left" w:pos="2014"/>
        </w:tabs>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5D10FC85">
      <w:pPr>
        <w:numPr>
          <w:ilvl w:val="1"/>
          <w:numId w:val="8"/>
        </w:numPr>
        <w:tabs>
          <w:tab w:val="left" w:pos="1080"/>
          <w:tab w:val="left" w:pos="2014"/>
        </w:tabs>
        <w:spacing w:line="360" w:lineRule="auto"/>
        <w:ind w:left="1080" w:hanging="720"/>
        <w:rPr>
          <w:sz w:val="24"/>
          <w:highlight w:val="none"/>
        </w:rPr>
      </w:pPr>
      <w:r>
        <w:rPr>
          <w:sz w:val="24"/>
          <w:highlight w:val="none"/>
        </w:rPr>
        <w:t>样品的评审方法以及评审标准等内容见第四章《评标方法和评标标准》。</w:t>
      </w:r>
    </w:p>
    <w:p w14:paraId="77BA1CC8">
      <w:pPr>
        <w:numPr>
          <w:ilvl w:val="0"/>
          <w:numId w:val="8"/>
        </w:numPr>
        <w:tabs>
          <w:tab w:val="left" w:pos="360"/>
        </w:tabs>
        <w:spacing w:line="360" w:lineRule="auto"/>
        <w:ind w:left="357" w:hanging="357"/>
        <w:outlineLvl w:val="1"/>
        <w:rPr>
          <w:sz w:val="24"/>
          <w:highlight w:val="none"/>
        </w:rPr>
      </w:pPr>
      <w:r>
        <w:rPr>
          <w:sz w:val="24"/>
          <w:highlight w:val="none"/>
        </w:rPr>
        <w:t>政府采购政策（包括但不限于下列具体政策要求）</w:t>
      </w:r>
    </w:p>
    <w:p w14:paraId="592589D5">
      <w:pPr>
        <w:numPr>
          <w:ilvl w:val="1"/>
          <w:numId w:val="8"/>
        </w:numPr>
        <w:tabs>
          <w:tab w:val="left" w:pos="1080"/>
          <w:tab w:val="left" w:pos="2014"/>
        </w:tabs>
        <w:spacing w:line="360" w:lineRule="auto"/>
        <w:ind w:left="1080" w:hanging="720"/>
        <w:rPr>
          <w:sz w:val="24"/>
          <w:highlight w:val="none"/>
        </w:rPr>
      </w:pPr>
      <w:r>
        <w:rPr>
          <w:sz w:val="24"/>
          <w:highlight w:val="none"/>
        </w:rPr>
        <w:t>进口产品</w:t>
      </w:r>
    </w:p>
    <w:p w14:paraId="424EA709">
      <w:pPr>
        <w:numPr>
          <w:ilvl w:val="2"/>
          <w:numId w:val="8"/>
        </w:numPr>
        <w:tabs>
          <w:tab w:val="left" w:pos="2014"/>
        </w:tabs>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055E885">
      <w:pPr>
        <w:numPr>
          <w:ilvl w:val="1"/>
          <w:numId w:val="8"/>
        </w:numPr>
        <w:tabs>
          <w:tab w:val="left" w:pos="1080"/>
          <w:tab w:val="left" w:pos="2014"/>
        </w:tabs>
        <w:spacing w:line="360" w:lineRule="auto"/>
        <w:ind w:left="1080" w:hanging="720"/>
        <w:rPr>
          <w:sz w:val="24"/>
          <w:highlight w:val="none"/>
        </w:rPr>
      </w:pPr>
      <w:r>
        <w:rPr>
          <w:sz w:val="24"/>
          <w:highlight w:val="none"/>
        </w:rPr>
        <w:t>中小企业、监狱企业及残疾人福利性单位</w:t>
      </w:r>
    </w:p>
    <w:p w14:paraId="241BD290">
      <w:pPr>
        <w:numPr>
          <w:ilvl w:val="2"/>
          <w:numId w:val="8"/>
        </w:numPr>
        <w:spacing w:line="360" w:lineRule="auto"/>
        <w:rPr>
          <w:sz w:val="24"/>
          <w:highlight w:val="none"/>
        </w:rPr>
      </w:pPr>
      <w:r>
        <w:rPr>
          <w:sz w:val="24"/>
          <w:highlight w:val="none"/>
        </w:rPr>
        <w:t>中小企业定义：</w:t>
      </w:r>
    </w:p>
    <w:p w14:paraId="3E0297EA">
      <w:pPr>
        <w:pStyle w:val="283"/>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5A5878AA">
      <w:pPr>
        <w:pStyle w:val="283"/>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93604B1">
      <w:pPr>
        <w:pStyle w:val="283"/>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1C06E6B">
      <w:pPr>
        <w:pStyle w:val="283"/>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25D57F5C">
      <w:pPr>
        <w:pStyle w:val="283"/>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B4A6FC1">
      <w:pPr>
        <w:pStyle w:val="283"/>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59DB5180">
      <w:pPr>
        <w:pStyle w:val="283"/>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13D06346">
      <w:pPr>
        <w:pStyle w:val="283"/>
        <w:numPr>
          <w:ilvl w:val="2"/>
          <w:numId w:val="9"/>
        </w:numPr>
        <w:tabs>
          <w:tab w:val="left" w:pos="2035"/>
          <w:tab w:val="left" w:pos="2977"/>
        </w:tabs>
        <w:spacing w:line="360" w:lineRule="auto"/>
        <w:rPr>
          <w:rFonts w:ascii="Times New Roman" w:hAnsi="Times New Roman"/>
          <w:vanish/>
          <w:sz w:val="24"/>
          <w:szCs w:val="24"/>
          <w:highlight w:val="none"/>
        </w:rPr>
      </w:pPr>
    </w:p>
    <w:p w14:paraId="0E3F24B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w:t>
      </w:r>
      <w:r>
        <w:rPr>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2A8395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供应商提供的货物、工程或者服务符合下列情形的，享受中小企业扶持政策：</w:t>
      </w:r>
    </w:p>
    <w:p w14:paraId="0B94D931">
      <w:pPr>
        <w:tabs>
          <w:tab w:val="left" w:pos="1980"/>
        </w:tabs>
        <w:spacing w:line="360" w:lineRule="auto"/>
        <w:ind w:left="2835"/>
        <w:rPr>
          <w:sz w:val="24"/>
          <w:highlight w:val="none"/>
        </w:rPr>
      </w:pPr>
      <w:r>
        <w:rPr>
          <w:sz w:val="24"/>
          <w:highlight w:val="none"/>
        </w:rPr>
        <w:t>（1）在货物采购项目中，货物由中小企业制造，即货物由中小企业生产且使用该中小企业商号或者注册商标；</w:t>
      </w:r>
    </w:p>
    <w:p w14:paraId="3F6069A8">
      <w:pPr>
        <w:tabs>
          <w:tab w:val="left" w:pos="1980"/>
        </w:tabs>
        <w:spacing w:line="360" w:lineRule="auto"/>
        <w:ind w:left="2835"/>
        <w:rPr>
          <w:sz w:val="24"/>
          <w:highlight w:val="none"/>
        </w:rPr>
      </w:pPr>
      <w:r>
        <w:rPr>
          <w:sz w:val="24"/>
          <w:highlight w:val="none"/>
        </w:rPr>
        <w:t>（2）在工程采购项目中，工程由中小企业承建，即工程施工单位为中小企业；</w:t>
      </w:r>
    </w:p>
    <w:p w14:paraId="0CD8C17E">
      <w:pPr>
        <w:tabs>
          <w:tab w:val="left" w:pos="1980"/>
        </w:tabs>
        <w:spacing w:line="360" w:lineRule="auto"/>
        <w:ind w:left="2835"/>
        <w:rPr>
          <w:sz w:val="24"/>
          <w:highlight w:val="none"/>
        </w:rPr>
      </w:pPr>
      <w:r>
        <w:rPr>
          <w:sz w:val="24"/>
          <w:highlight w:val="none"/>
        </w:rPr>
        <w:t>（3）在服务采购项目中，服务由中小企业承接，即提供服务的人员为中小企业依照《中华人民共和国劳动</w:t>
      </w:r>
      <w:r>
        <w:rPr>
          <w:rFonts w:hint="eastAsia"/>
          <w:sz w:val="24"/>
          <w:highlight w:val="none"/>
        </w:rPr>
        <w:t>合同法</w:t>
      </w:r>
      <w:r>
        <w:rPr>
          <w:sz w:val="24"/>
          <w:highlight w:val="none"/>
        </w:rPr>
        <w:t>》订立劳动合同的从业人员。</w:t>
      </w:r>
    </w:p>
    <w:p w14:paraId="6D09AB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614FC642">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以联合体形式参加政府采购活动，联合体各方均为中小企业的，联合体视同中小企业。其中，联合体各方均为小微企业的，联合体视同小微企业。</w:t>
      </w:r>
    </w:p>
    <w:p w14:paraId="1CD04D9F">
      <w:pPr>
        <w:numPr>
          <w:ilvl w:val="2"/>
          <w:numId w:val="8"/>
        </w:numPr>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8FF927">
      <w:pPr>
        <w:numPr>
          <w:ilvl w:val="2"/>
          <w:numId w:val="8"/>
        </w:numPr>
        <w:spacing w:line="360" w:lineRule="auto"/>
        <w:rPr>
          <w:sz w:val="24"/>
          <w:highlight w:val="none"/>
        </w:rPr>
      </w:pPr>
      <w:r>
        <w:rPr>
          <w:sz w:val="24"/>
          <w:highlight w:val="none"/>
        </w:rPr>
        <w:t>残疾人福利单位定义：享受政府采购支持政策的残疾人福利性单位应当同时满足以下条件：</w:t>
      </w:r>
    </w:p>
    <w:p w14:paraId="426B5CDE">
      <w:pPr>
        <w:pStyle w:val="283"/>
        <w:numPr>
          <w:ilvl w:val="2"/>
          <w:numId w:val="9"/>
        </w:numPr>
        <w:tabs>
          <w:tab w:val="left" w:pos="2035"/>
          <w:tab w:val="left" w:pos="2977"/>
        </w:tabs>
        <w:spacing w:line="360" w:lineRule="auto"/>
        <w:rPr>
          <w:rFonts w:ascii="Times New Roman" w:hAnsi="Times New Roman"/>
          <w:vanish/>
          <w:sz w:val="24"/>
          <w:szCs w:val="24"/>
          <w:highlight w:val="none"/>
        </w:rPr>
      </w:pPr>
    </w:p>
    <w:p w14:paraId="479CA333">
      <w:pPr>
        <w:pStyle w:val="283"/>
        <w:numPr>
          <w:ilvl w:val="2"/>
          <w:numId w:val="9"/>
        </w:numPr>
        <w:tabs>
          <w:tab w:val="left" w:pos="2035"/>
          <w:tab w:val="left" w:pos="2977"/>
        </w:tabs>
        <w:spacing w:line="360" w:lineRule="auto"/>
        <w:rPr>
          <w:rFonts w:ascii="Times New Roman" w:hAnsi="Times New Roman"/>
          <w:vanish/>
          <w:sz w:val="24"/>
          <w:szCs w:val="24"/>
          <w:highlight w:val="none"/>
        </w:rPr>
      </w:pPr>
    </w:p>
    <w:p w14:paraId="46A1EE2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安置的残疾人占本单位在职职工人数的比例不低于25%（含25%），并且安置的残疾人人数不少于10 人（含10 人）；</w:t>
      </w:r>
    </w:p>
    <w:p w14:paraId="37EA7A8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依法与安置的每位残疾人签订了一年以上（含一年）的劳动合同或服务协议；</w:t>
      </w:r>
    </w:p>
    <w:p w14:paraId="7C9538A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为安置的每位残疾人按月足额缴纳了基本养老保险、基本医疗保险、失业保险、工伤保险和生育保险等社会保险费；</w:t>
      </w:r>
    </w:p>
    <w:p w14:paraId="192DB1CB">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通过银行等金融机构向安置的每位残疾人，按月支付了不低于单位所在区县适用的经省级人民政府批准的月最低工资标准的工资；</w:t>
      </w:r>
    </w:p>
    <w:p w14:paraId="685134B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42D93BE8">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5DF53C9">
      <w:pPr>
        <w:numPr>
          <w:ilvl w:val="2"/>
          <w:numId w:val="8"/>
        </w:numPr>
        <w:spacing w:line="360" w:lineRule="auto"/>
        <w:rPr>
          <w:sz w:val="24"/>
          <w:highlight w:val="none"/>
        </w:rPr>
      </w:pPr>
      <w:r>
        <w:rPr>
          <w:sz w:val="24"/>
          <w:highlight w:val="none"/>
        </w:rPr>
        <w:t>本项目是否专门面向中小企业预留采购份额见第一章《投标邀请》。</w:t>
      </w:r>
    </w:p>
    <w:p w14:paraId="2ADE3DF1">
      <w:pPr>
        <w:numPr>
          <w:ilvl w:val="2"/>
          <w:numId w:val="8"/>
        </w:numPr>
        <w:spacing w:line="360" w:lineRule="auto"/>
        <w:rPr>
          <w:sz w:val="24"/>
          <w:highlight w:val="none"/>
        </w:rPr>
      </w:pPr>
      <w:r>
        <w:rPr>
          <w:sz w:val="24"/>
          <w:highlight w:val="none"/>
        </w:rPr>
        <w:t>采购标的对应的中小企业划分标准所属行业见《投标人须知资料表》。</w:t>
      </w:r>
    </w:p>
    <w:p w14:paraId="48676370">
      <w:pPr>
        <w:numPr>
          <w:ilvl w:val="2"/>
          <w:numId w:val="8"/>
        </w:numPr>
        <w:spacing w:line="360" w:lineRule="auto"/>
        <w:rPr>
          <w:sz w:val="24"/>
          <w:highlight w:val="none"/>
        </w:rPr>
      </w:pPr>
      <w:r>
        <w:rPr>
          <w:sz w:val="24"/>
          <w:highlight w:val="none"/>
        </w:rPr>
        <w:t>小微企业价格评审优惠的政策调整：见第四章《评标方法和评标标准》。</w:t>
      </w:r>
    </w:p>
    <w:p w14:paraId="344FDFF4">
      <w:pPr>
        <w:numPr>
          <w:ilvl w:val="1"/>
          <w:numId w:val="8"/>
        </w:numPr>
        <w:tabs>
          <w:tab w:val="left" w:pos="1080"/>
          <w:tab w:val="left" w:pos="2014"/>
        </w:tabs>
        <w:spacing w:line="360" w:lineRule="auto"/>
        <w:ind w:left="1080" w:hanging="720"/>
        <w:rPr>
          <w:sz w:val="24"/>
          <w:highlight w:val="none"/>
        </w:rPr>
      </w:pPr>
      <w:r>
        <w:rPr>
          <w:sz w:val="24"/>
          <w:highlight w:val="none"/>
        </w:rPr>
        <w:t>政府采购节能产品、环境标志产品</w:t>
      </w:r>
    </w:p>
    <w:p w14:paraId="03D082C5">
      <w:pPr>
        <w:numPr>
          <w:ilvl w:val="2"/>
          <w:numId w:val="8"/>
        </w:numPr>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006750">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B17C58">
      <w:pPr>
        <w:numPr>
          <w:ilvl w:val="2"/>
          <w:numId w:val="8"/>
        </w:numPr>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如本项目采购产品属于实施政府强制采购品目清单范围的节能产品，则投标人所报产品必须获得国家确定的认证机构出具的、处于有效期之内的节能产品认证证书，否则</w:t>
      </w:r>
      <w:r>
        <w:rPr>
          <w:b/>
          <w:sz w:val="24"/>
          <w:highlight w:val="none"/>
        </w:rPr>
        <w:t>投标无效</w:t>
      </w:r>
      <w:r>
        <w:rPr>
          <w:sz w:val="24"/>
          <w:highlight w:val="none"/>
        </w:rPr>
        <w:t>；</w:t>
      </w:r>
    </w:p>
    <w:p w14:paraId="4A7B6D62">
      <w:pPr>
        <w:numPr>
          <w:ilvl w:val="2"/>
          <w:numId w:val="8"/>
        </w:numPr>
        <w:spacing w:line="360" w:lineRule="auto"/>
        <w:rPr>
          <w:rFonts w:hint="eastAsia"/>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14:paraId="1F95FC23">
      <w:pPr>
        <w:numPr>
          <w:ilvl w:val="2"/>
          <w:numId w:val="8"/>
        </w:numPr>
        <w:tabs>
          <w:tab w:val="left" w:pos="2014"/>
        </w:tabs>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中标供应商</w:t>
      </w:r>
      <w:r>
        <w:rPr>
          <w:rFonts w:hint="eastAsia"/>
          <w:sz w:val="24"/>
          <w:highlight w:val="none"/>
        </w:rPr>
        <w:t>必须严格执行，必要时应按照要求在履约验收环节出具检测报告。</w:t>
      </w:r>
    </w:p>
    <w:p w14:paraId="4802EEC7">
      <w:pPr>
        <w:numPr>
          <w:ilvl w:val="1"/>
          <w:numId w:val="8"/>
        </w:numPr>
        <w:tabs>
          <w:tab w:val="left" w:pos="1080"/>
          <w:tab w:val="left" w:pos="2014"/>
        </w:tabs>
        <w:spacing w:line="360" w:lineRule="auto"/>
        <w:ind w:left="1080" w:hanging="720"/>
        <w:rPr>
          <w:sz w:val="24"/>
          <w:highlight w:val="none"/>
        </w:rPr>
      </w:pPr>
      <w:r>
        <w:rPr>
          <w:sz w:val="24"/>
          <w:highlight w:val="none"/>
        </w:rPr>
        <w:t>支持乡村产业振兴管理</w:t>
      </w:r>
    </w:p>
    <w:p w14:paraId="7120B6B1">
      <w:pPr>
        <w:numPr>
          <w:ilvl w:val="2"/>
          <w:numId w:val="8"/>
        </w:numPr>
        <w:tabs>
          <w:tab w:val="left" w:pos="2014"/>
        </w:tabs>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D9D17BA">
      <w:pPr>
        <w:numPr>
          <w:ilvl w:val="1"/>
          <w:numId w:val="8"/>
        </w:numPr>
        <w:tabs>
          <w:tab w:val="left" w:pos="1080"/>
          <w:tab w:val="left" w:pos="2014"/>
        </w:tabs>
        <w:spacing w:line="360" w:lineRule="auto"/>
        <w:ind w:left="1080" w:hanging="720"/>
        <w:rPr>
          <w:sz w:val="24"/>
          <w:highlight w:val="none"/>
        </w:rPr>
      </w:pPr>
      <w:r>
        <w:rPr>
          <w:sz w:val="24"/>
          <w:highlight w:val="none"/>
        </w:rPr>
        <w:t>正版软件</w:t>
      </w:r>
    </w:p>
    <w:p w14:paraId="171D2148">
      <w:pPr>
        <w:numPr>
          <w:ilvl w:val="2"/>
          <w:numId w:val="8"/>
        </w:numPr>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A1D0594">
      <w:pPr>
        <w:numPr>
          <w:ilvl w:val="2"/>
          <w:numId w:val="8"/>
        </w:numPr>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7A91E2">
      <w:pPr>
        <w:numPr>
          <w:ilvl w:val="1"/>
          <w:numId w:val="8"/>
        </w:numPr>
        <w:tabs>
          <w:tab w:val="left" w:pos="1080"/>
          <w:tab w:val="left" w:pos="2014"/>
        </w:tabs>
        <w:spacing w:line="360" w:lineRule="auto"/>
        <w:ind w:left="1080" w:hanging="720"/>
        <w:rPr>
          <w:sz w:val="24"/>
          <w:highlight w:val="none"/>
        </w:rPr>
      </w:pPr>
      <w:r>
        <w:rPr>
          <w:sz w:val="24"/>
          <w:highlight w:val="none"/>
        </w:rPr>
        <w:t>信息安全产品</w:t>
      </w:r>
    </w:p>
    <w:p w14:paraId="4185CA6D">
      <w:pPr>
        <w:numPr>
          <w:ilvl w:val="2"/>
          <w:numId w:val="8"/>
        </w:numPr>
        <w:tabs>
          <w:tab w:val="left" w:pos="2014"/>
        </w:tabs>
        <w:spacing w:line="360" w:lineRule="auto"/>
        <w:rPr>
          <w:rFonts w:hint="eastAsia"/>
          <w:sz w:val="24"/>
          <w:highlight w:val="none"/>
        </w:rPr>
      </w:pPr>
      <w:r>
        <w:rPr>
          <w:sz w:val="24"/>
          <w:highlight w:val="none"/>
        </w:rPr>
        <w:t>所投产品属于《关于调整信息安全产品强制性认证实施要求的公告》（2009 年第33 号）范围的，采购经国家认证的信息安全产品，否则</w:t>
      </w:r>
      <w:r>
        <w:rPr>
          <w:b/>
          <w:sz w:val="24"/>
          <w:highlight w:val="none"/>
        </w:rPr>
        <w:t>投标无效</w:t>
      </w:r>
      <w:r>
        <w:rPr>
          <w:sz w:val="24"/>
          <w:highlight w:val="none"/>
        </w:rPr>
        <w:t>。关于信息安全相关规定依据《关于信息安全产品实施政府采购的通知》（财库〔2010〕48 号）。</w:t>
      </w:r>
    </w:p>
    <w:p w14:paraId="62163F8C">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政府采购创新产品政策</w:t>
      </w:r>
    </w:p>
    <w:p w14:paraId="66BBA1DC">
      <w:pPr>
        <w:numPr>
          <w:ilvl w:val="2"/>
          <w:numId w:val="8"/>
        </w:numPr>
        <w:tabs>
          <w:tab w:val="left" w:pos="2014"/>
        </w:tabs>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38E165E">
      <w:pPr>
        <w:numPr>
          <w:ilvl w:val="0"/>
          <w:numId w:val="8"/>
        </w:numPr>
        <w:tabs>
          <w:tab w:val="left" w:pos="360"/>
        </w:tabs>
        <w:spacing w:line="360" w:lineRule="auto"/>
        <w:ind w:left="357" w:hanging="357"/>
        <w:outlineLvl w:val="1"/>
        <w:rPr>
          <w:sz w:val="24"/>
          <w:highlight w:val="none"/>
        </w:rPr>
      </w:pPr>
      <w:r>
        <w:rPr>
          <w:sz w:val="24"/>
          <w:highlight w:val="none"/>
        </w:rPr>
        <w:t>投标费用</w:t>
      </w:r>
    </w:p>
    <w:p w14:paraId="499C1B32">
      <w:pPr>
        <w:numPr>
          <w:ilvl w:val="1"/>
          <w:numId w:val="8"/>
        </w:numPr>
        <w:tabs>
          <w:tab w:val="left" w:pos="1080"/>
          <w:tab w:val="left" w:pos="2014"/>
        </w:tabs>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254150E4">
      <w:pPr>
        <w:tabs>
          <w:tab w:val="left" w:pos="1080"/>
        </w:tabs>
        <w:spacing w:line="360" w:lineRule="auto"/>
        <w:ind w:left="1080"/>
        <w:rPr>
          <w:sz w:val="28"/>
          <w:highlight w:val="none"/>
        </w:rPr>
      </w:pPr>
      <w:bookmarkStart w:id="166" w:name="_1.8_计量单位"/>
      <w:bookmarkEnd w:id="166"/>
    </w:p>
    <w:p w14:paraId="3A10DD72">
      <w:pPr>
        <w:pStyle w:val="186"/>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E1EA951">
      <w:pPr>
        <w:numPr>
          <w:ilvl w:val="0"/>
          <w:numId w:val="8"/>
        </w:numPr>
        <w:tabs>
          <w:tab w:val="left" w:pos="360"/>
        </w:tabs>
        <w:spacing w:line="360" w:lineRule="auto"/>
        <w:ind w:left="357" w:hanging="357"/>
        <w:outlineLvl w:val="1"/>
        <w:rPr>
          <w:sz w:val="24"/>
          <w:highlight w:val="none"/>
        </w:rPr>
      </w:pPr>
      <w:bookmarkStart w:id="167" w:name="_Toc150509274"/>
      <w:bookmarkStart w:id="168" w:name="_Toc151190150"/>
      <w:bookmarkStart w:id="169" w:name="_Toc226965796"/>
      <w:bookmarkStart w:id="170" w:name="_Toc305158791"/>
      <w:bookmarkStart w:id="171" w:name="_Toc151193911"/>
      <w:bookmarkStart w:id="172" w:name="_Toc305158865"/>
      <w:bookmarkStart w:id="173" w:name="_Toc265228361"/>
      <w:bookmarkStart w:id="174" w:name="_Toc164608637"/>
      <w:bookmarkStart w:id="175" w:name="_Toc150480761"/>
      <w:bookmarkStart w:id="176" w:name="_Toc164608792"/>
      <w:bookmarkStart w:id="177" w:name="_Toc149720816"/>
      <w:bookmarkStart w:id="178" w:name="_Toc226309767"/>
      <w:bookmarkStart w:id="179" w:name="_Toc151193765"/>
      <w:bookmarkStart w:id="180" w:name="_Toc164229218"/>
      <w:bookmarkStart w:id="181" w:name="_Toc226965713"/>
      <w:bookmarkStart w:id="182" w:name="_Toc164351617"/>
      <w:bookmarkStart w:id="183" w:name="_Toc520356147"/>
      <w:bookmarkStart w:id="184" w:name="_Toc127161437"/>
      <w:bookmarkStart w:id="185" w:name="_Toc150774728"/>
      <w:bookmarkStart w:id="186" w:name="_Toc127151724"/>
      <w:bookmarkStart w:id="187" w:name="_Toc195842888"/>
      <w:bookmarkStart w:id="188" w:name="_Toc264969213"/>
      <w:bookmarkStart w:id="189" w:name="_Toc164229364"/>
      <w:bookmarkStart w:id="190" w:name="_Toc151193621"/>
      <w:bookmarkStart w:id="191" w:name="_Toc151193837"/>
      <w:bookmarkStart w:id="192" w:name="_Toc142311025"/>
      <w:bookmarkStart w:id="193" w:name="_Toc127151523"/>
      <w:bookmarkStart w:id="194" w:name="_Toc226337219"/>
      <w:bookmarkStart w:id="195" w:name="_Toc150774623"/>
      <w:bookmarkStart w:id="196" w:name="_Toc151193693"/>
      <w:r>
        <w:rPr>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highlight w:val="none"/>
        </w:rPr>
        <w:t>成</w:t>
      </w:r>
    </w:p>
    <w:p w14:paraId="61D52EC5">
      <w:pPr>
        <w:numPr>
          <w:ilvl w:val="1"/>
          <w:numId w:val="8"/>
        </w:numPr>
        <w:tabs>
          <w:tab w:val="left" w:pos="1080"/>
          <w:tab w:val="left" w:pos="2014"/>
        </w:tabs>
        <w:spacing w:line="360" w:lineRule="auto"/>
        <w:ind w:left="1080" w:hanging="720"/>
        <w:rPr>
          <w:sz w:val="24"/>
          <w:highlight w:val="none"/>
        </w:rPr>
      </w:pPr>
      <w:r>
        <w:rPr>
          <w:sz w:val="24"/>
          <w:highlight w:val="none"/>
        </w:rPr>
        <w:t>招标文件包括以下部分：</w:t>
      </w:r>
    </w:p>
    <w:p w14:paraId="2D0280BC">
      <w:pPr>
        <w:numPr>
          <w:ilvl w:val="0"/>
          <w:numId w:val="10"/>
        </w:numPr>
        <w:tabs>
          <w:tab w:val="left" w:pos="1980"/>
          <w:tab w:val="left" w:pos="2520"/>
        </w:tabs>
        <w:spacing w:line="360" w:lineRule="auto"/>
        <w:ind w:left="1440" w:firstLine="5"/>
        <w:rPr>
          <w:sz w:val="24"/>
          <w:highlight w:val="none"/>
        </w:rPr>
      </w:pPr>
      <w:r>
        <w:rPr>
          <w:sz w:val="24"/>
          <w:highlight w:val="none"/>
        </w:rPr>
        <w:t>投标邀请</w:t>
      </w:r>
    </w:p>
    <w:p w14:paraId="0E5922F4">
      <w:pPr>
        <w:numPr>
          <w:ilvl w:val="0"/>
          <w:numId w:val="10"/>
        </w:numPr>
        <w:tabs>
          <w:tab w:val="left" w:pos="1980"/>
          <w:tab w:val="left" w:pos="2520"/>
        </w:tabs>
        <w:spacing w:line="360" w:lineRule="auto"/>
        <w:ind w:left="1440" w:firstLine="5"/>
        <w:rPr>
          <w:sz w:val="24"/>
          <w:highlight w:val="none"/>
        </w:rPr>
      </w:pPr>
      <w:r>
        <w:rPr>
          <w:sz w:val="24"/>
          <w:highlight w:val="none"/>
        </w:rPr>
        <w:t>投标人须知</w:t>
      </w:r>
    </w:p>
    <w:p w14:paraId="38907443">
      <w:pPr>
        <w:numPr>
          <w:ilvl w:val="0"/>
          <w:numId w:val="10"/>
        </w:numPr>
        <w:tabs>
          <w:tab w:val="left" w:pos="1980"/>
          <w:tab w:val="left" w:pos="2520"/>
        </w:tabs>
        <w:spacing w:line="360" w:lineRule="auto"/>
        <w:ind w:left="1440" w:firstLine="5"/>
        <w:rPr>
          <w:sz w:val="24"/>
          <w:highlight w:val="none"/>
        </w:rPr>
      </w:pPr>
      <w:r>
        <w:rPr>
          <w:sz w:val="24"/>
          <w:highlight w:val="none"/>
        </w:rPr>
        <w:t>资格审查</w:t>
      </w:r>
    </w:p>
    <w:p w14:paraId="43DBA28E">
      <w:pPr>
        <w:numPr>
          <w:ilvl w:val="0"/>
          <w:numId w:val="10"/>
        </w:numPr>
        <w:tabs>
          <w:tab w:val="left" w:pos="1980"/>
          <w:tab w:val="left" w:pos="2520"/>
        </w:tabs>
        <w:spacing w:line="360" w:lineRule="auto"/>
        <w:ind w:left="1440" w:firstLine="5"/>
        <w:rPr>
          <w:sz w:val="24"/>
          <w:highlight w:val="none"/>
        </w:rPr>
      </w:pPr>
      <w:r>
        <w:rPr>
          <w:sz w:val="24"/>
          <w:highlight w:val="none"/>
        </w:rPr>
        <w:t>评标程序、评标方法和评标标准</w:t>
      </w:r>
    </w:p>
    <w:p w14:paraId="70777C4B">
      <w:pPr>
        <w:numPr>
          <w:ilvl w:val="0"/>
          <w:numId w:val="10"/>
        </w:numPr>
        <w:tabs>
          <w:tab w:val="left" w:pos="1980"/>
          <w:tab w:val="left" w:pos="2520"/>
        </w:tabs>
        <w:spacing w:line="360" w:lineRule="auto"/>
        <w:ind w:left="1440" w:firstLine="5"/>
        <w:rPr>
          <w:sz w:val="24"/>
          <w:highlight w:val="none"/>
        </w:rPr>
      </w:pPr>
      <w:r>
        <w:rPr>
          <w:sz w:val="24"/>
          <w:highlight w:val="none"/>
        </w:rPr>
        <w:t>采购需求</w:t>
      </w:r>
    </w:p>
    <w:p w14:paraId="19F5CE9B">
      <w:pPr>
        <w:numPr>
          <w:ilvl w:val="0"/>
          <w:numId w:val="10"/>
        </w:numPr>
        <w:tabs>
          <w:tab w:val="left" w:pos="1980"/>
          <w:tab w:val="left" w:pos="2520"/>
        </w:tabs>
        <w:spacing w:line="360" w:lineRule="auto"/>
        <w:ind w:left="1440" w:firstLine="5"/>
        <w:rPr>
          <w:sz w:val="24"/>
          <w:highlight w:val="none"/>
        </w:rPr>
      </w:pPr>
      <w:r>
        <w:rPr>
          <w:sz w:val="24"/>
          <w:highlight w:val="none"/>
        </w:rPr>
        <w:t>拟签订的合同文本</w:t>
      </w:r>
    </w:p>
    <w:p w14:paraId="157449CD">
      <w:pPr>
        <w:numPr>
          <w:ilvl w:val="0"/>
          <w:numId w:val="10"/>
        </w:numPr>
        <w:tabs>
          <w:tab w:val="left" w:pos="1980"/>
          <w:tab w:val="left" w:pos="2520"/>
        </w:tabs>
        <w:spacing w:line="360" w:lineRule="auto"/>
        <w:ind w:left="1440" w:firstLine="5"/>
        <w:rPr>
          <w:rFonts w:hint="eastAsia"/>
          <w:sz w:val="24"/>
          <w:highlight w:val="none"/>
        </w:rPr>
      </w:pPr>
      <w:r>
        <w:rPr>
          <w:sz w:val="24"/>
          <w:highlight w:val="none"/>
        </w:rPr>
        <w:t>投标文件格式</w:t>
      </w:r>
    </w:p>
    <w:p w14:paraId="330C455E">
      <w:pPr>
        <w:numPr>
          <w:ilvl w:val="1"/>
          <w:numId w:val="8"/>
        </w:numPr>
        <w:tabs>
          <w:tab w:val="left" w:pos="1080"/>
          <w:tab w:val="left" w:pos="2014"/>
        </w:tabs>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w:t>
      </w:r>
      <w:r>
        <w:rPr>
          <w:rFonts w:hint="eastAsia"/>
          <w:sz w:val="24"/>
          <w:highlight w:val="none"/>
        </w:rPr>
        <w:t>作出</w:t>
      </w:r>
      <w:r>
        <w:rPr>
          <w:sz w:val="24"/>
          <w:highlight w:val="none"/>
        </w:rPr>
        <w:t>实质性响应，否则</w:t>
      </w:r>
      <w:r>
        <w:rPr>
          <w:b/>
          <w:sz w:val="24"/>
          <w:highlight w:val="none"/>
        </w:rPr>
        <w:t>投标无效</w:t>
      </w:r>
      <w:r>
        <w:rPr>
          <w:sz w:val="24"/>
          <w:highlight w:val="none"/>
        </w:rPr>
        <w:t>。</w:t>
      </w:r>
    </w:p>
    <w:p w14:paraId="12141CC1">
      <w:pPr>
        <w:numPr>
          <w:ilvl w:val="0"/>
          <w:numId w:val="8"/>
        </w:numPr>
        <w:tabs>
          <w:tab w:val="left" w:pos="1080"/>
          <w:tab w:val="left" w:pos="2014"/>
        </w:tabs>
        <w:spacing w:line="360" w:lineRule="auto"/>
        <w:ind w:left="357" w:hanging="357"/>
        <w:outlineLvl w:val="1"/>
        <w:rPr>
          <w:sz w:val="24"/>
          <w:highlight w:val="none"/>
        </w:rPr>
      </w:pPr>
      <w:r>
        <w:rPr>
          <w:sz w:val="24"/>
          <w:highlight w:val="none"/>
        </w:rPr>
        <w:t>对招标文件的澄清或修改</w:t>
      </w:r>
    </w:p>
    <w:p w14:paraId="37625737">
      <w:pPr>
        <w:numPr>
          <w:ilvl w:val="1"/>
          <w:numId w:val="8"/>
        </w:numPr>
        <w:tabs>
          <w:tab w:val="left" w:pos="1080"/>
          <w:tab w:val="left" w:pos="1561"/>
          <w:tab w:val="left" w:pos="2014"/>
        </w:tabs>
        <w:spacing w:line="360" w:lineRule="auto"/>
        <w:ind w:left="1080" w:hanging="720"/>
        <w:rPr>
          <w:sz w:val="24"/>
          <w:highlight w:val="none"/>
        </w:rPr>
      </w:pP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00AD1EDB">
      <w:pPr>
        <w:numPr>
          <w:ilvl w:val="1"/>
          <w:numId w:val="8"/>
        </w:numPr>
        <w:tabs>
          <w:tab w:val="left" w:pos="1080"/>
          <w:tab w:val="left" w:pos="1561"/>
          <w:tab w:val="left" w:pos="2014"/>
        </w:tabs>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在采购公告发布媒体</w:t>
      </w:r>
      <w:r>
        <w:rPr>
          <w:b/>
          <w:bCs/>
          <w:sz w:val="24"/>
          <w:highlight w:val="none"/>
        </w:rPr>
        <w:t>以更正公告形式通知所有获取招标文件的潜在投标人</w:t>
      </w:r>
      <w:r>
        <w:rPr>
          <w:rFonts w:hint="eastAsia"/>
          <w:b/>
          <w:bCs/>
          <w:sz w:val="24"/>
          <w:highlight w:val="none"/>
        </w:rPr>
        <w:t>，请潜在投标人及时关注更正公告</w:t>
      </w:r>
      <w:r>
        <w:rPr>
          <w:sz w:val="24"/>
          <w:highlight w:val="none"/>
        </w:rPr>
        <w:t>；不足15日的，将顺延提交投标文件的截止时间和开标时间。</w:t>
      </w:r>
    </w:p>
    <w:p w14:paraId="7086CDE9">
      <w:pPr>
        <w:tabs>
          <w:tab w:val="left" w:pos="1080"/>
          <w:tab w:val="left" w:pos="1561"/>
        </w:tabs>
        <w:spacing w:line="360" w:lineRule="auto"/>
        <w:ind w:left="1080"/>
        <w:rPr>
          <w:sz w:val="28"/>
          <w:highlight w:val="none"/>
        </w:rPr>
      </w:pPr>
      <w:bookmarkStart w:id="197" w:name="_Toc516367020"/>
      <w:bookmarkStart w:id="198" w:name="_Toc150509277"/>
      <w:bookmarkStart w:id="199" w:name="_Toc264969216"/>
      <w:bookmarkStart w:id="200" w:name="_Toc520356150"/>
      <w:bookmarkStart w:id="201" w:name="_Toc226337222"/>
      <w:bookmarkStart w:id="202" w:name="_Toc195842891"/>
      <w:bookmarkStart w:id="203" w:name="_Toc150774626"/>
      <w:bookmarkStart w:id="204" w:name="_Toc226965716"/>
      <w:bookmarkStart w:id="205" w:name="_Toc151190153"/>
      <w:bookmarkStart w:id="206" w:name="_Toc150774731"/>
      <w:bookmarkStart w:id="207" w:name="_Toc226965799"/>
      <w:bookmarkStart w:id="208" w:name="_Toc150480764"/>
      <w:bookmarkStart w:id="209" w:name="_Toc151193840"/>
      <w:bookmarkStart w:id="210" w:name="_Toc142311028"/>
      <w:bookmarkStart w:id="211" w:name="_Toc226309770"/>
      <w:bookmarkStart w:id="212" w:name="_Toc151193914"/>
      <w:bookmarkStart w:id="213" w:name="_Toc151193696"/>
      <w:bookmarkStart w:id="214" w:name="_Toc127151526"/>
      <w:bookmarkStart w:id="215" w:name="_Toc151193624"/>
      <w:bookmarkStart w:id="216" w:name="_Toc151193768"/>
      <w:bookmarkStart w:id="217" w:name="_Toc265228364"/>
      <w:bookmarkStart w:id="218" w:name="_Toc305158794"/>
      <w:bookmarkStart w:id="219" w:name="_Toc305158868"/>
    </w:p>
    <w:p w14:paraId="435D93C2">
      <w:pPr>
        <w:pStyle w:val="186"/>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7"/>
      <w:r>
        <w:rPr>
          <w:rFonts w:ascii="Times New Roman" w:hAnsi="Times New Roman" w:eastAsia="宋体"/>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555A2313">
      <w:pPr>
        <w:numPr>
          <w:ilvl w:val="0"/>
          <w:numId w:val="8"/>
        </w:numPr>
        <w:tabs>
          <w:tab w:val="left" w:pos="360"/>
        </w:tabs>
        <w:spacing w:line="360" w:lineRule="auto"/>
        <w:ind w:left="357" w:hanging="357"/>
        <w:outlineLvl w:val="1"/>
        <w:rPr>
          <w:sz w:val="24"/>
          <w:highlight w:val="none"/>
        </w:rPr>
      </w:pPr>
      <w:bookmarkStart w:id="220" w:name="_Toc195842892"/>
      <w:bookmarkStart w:id="221" w:name="_Toc151193625"/>
      <w:bookmarkStart w:id="222" w:name="_Toc164351621"/>
      <w:bookmarkStart w:id="223" w:name="_Toc265228365"/>
      <w:bookmarkStart w:id="224" w:name="_Toc151193697"/>
      <w:bookmarkStart w:id="225" w:name="_Toc151193769"/>
      <w:bookmarkStart w:id="226" w:name="_Toc305158869"/>
      <w:bookmarkStart w:id="227" w:name="_Toc516367021"/>
      <w:bookmarkStart w:id="228" w:name="_Toc226965800"/>
      <w:bookmarkStart w:id="229" w:name="_Toc149720820"/>
      <w:bookmarkStart w:id="230" w:name="_Toc520356151"/>
      <w:bookmarkStart w:id="231" w:name="_Toc127151728"/>
      <w:bookmarkStart w:id="232" w:name="_Toc164229368"/>
      <w:bookmarkStart w:id="233" w:name="_Toc151193915"/>
      <w:bookmarkStart w:id="234" w:name="_Toc150509278"/>
      <w:bookmarkStart w:id="235" w:name="_Toc164608796"/>
      <w:bookmarkStart w:id="236" w:name="_Toc226309771"/>
      <w:bookmarkStart w:id="237" w:name="_Toc264969217"/>
      <w:bookmarkStart w:id="238" w:name="_Toc127161441"/>
      <w:bookmarkStart w:id="239" w:name="_Toc150480765"/>
      <w:bookmarkStart w:id="240" w:name="_Toc226965717"/>
      <w:bookmarkStart w:id="241" w:name="_Toc305158795"/>
      <w:bookmarkStart w:id="242" w:name="_Toc164608641"/>
      <w:bookmarkStart w:id="243" w:name="_Toc151190154"/>
      <w:bookmarkStart w:id="244" w:name="_Toc151193841"/>
      <w:bookmarkStart w:id="245" w:name="_Toc150774627"/>
      <w:bookmarkStart w:id="246" w:name="_Toc142311029"/>
      <w:bookmarkStart w:id="247" w:name="_Toc164229222"/>
      <w:bookmarkStart w:id="248" w:name="_Toc150774732"/>
      <w:bookmarkStart w:id="249" w:name="_Toc127151527"/>
      <w:bookmarkStart w:id="250" w:name="_Toc226337223"/>
      <w:r>
        <w:rPr>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highlight w:val="none"/>
        </w:rPr>
        <w:t>及投标语言</w:t>
      </w:r>
    </w:p>
    <w:p w14:paraId="017F6761">
      <w:pPr>
        <w:numPr>
          <w:ilvl w:val="1"/>
          <w:numId w:val="8"/>
        </w:numPr>
        <w:tabs>
          <w:tab w:val="left" w:pos="1080"/>
          <w:tab w:val="left" w:pos="2014"/>
        </w:tabs>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058AFD93">
      <w:pPr>
        <w:numPr>
          <w:ilvl w:val="1"/>
          <w:numId w:val="8"/>
        </w:numPr>
        <w:tabs>
          <w:tab w:val="left" w:pos="1080"/>
          <w:tab w:val="left" w:pos="2014"/>
        </w:tabs>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27FEA91A">
      <w:pPr>
        <w:numPr>
          <w:ilvl w:val="1"/>
          <w:numId w:val="8"/>
        </w:numPr>
        <w:tabs>
          <w:tab w:val="left" w:pos="1080"/>
          <w:tab w:val="left" w:pos="2014"/>
        </w:tabs>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8D34EF">
      <w:pPr>
        <w:numPr>
          <w:ilvl w:val="0"/>
          <w:numId w:val="8"/>
        </w:numPr>
        <w:tabs>
          <w:tab w:val="left" w:pos="360"/>
        </w:tabs>
        <w:spacing w:line="360" w:lineRule="auto"/>
        <w:ind w:left="357" w:hanging="357"/>
        <w:outlineLvl w:val="1"/>
        <w:rPr>
          <w:sz w:val="24"/>
          <w:highlight w:val="none"/>
        </w:rPr>
      </w:pPr>
      <w:bookmarkStart w:id="251" w:name="_Ref467306676"/>
      <w:bookmarkStart w:id="252" w:name="_Toc516367022"/>
      <w:bookmarkStart w:id="253" w:name="_Ref467306195"/>
      <w:bookmarkStart w:id="254" w:name="_Toc264969218"/>
      <w:bookmarkStart w:id="255" w:name="_Toc226309772"/>
      <w:bookmarkStart w:id="256" w:name="_Toc150774733"/>
      <w:bookmarkStart w:id="257" w:name="_Toc265228366"/>
      <w:bookmarkStart w:id="258" w:name="_Toc151193842"/>
      <w:bookmarkStart w:id="259" w:name="_Toc151193698"/>
      <w:bookmarkStart w:id="260" w:name="_Toc150480766"/>
      <w:bookmarkStart w:id="261" w:name="_Toc151190155"/>
      <w:bookmarkStart w:id="262" w:name="_Toc151193626"/>
      <w:bookmarkStart w:id="263" w:name="_Toc151193770"/>
      <w:bookmarkStart w:id="264" w:name="_Toc150509279"/>
      <w:bookmarkStart w:id="265" w:name="_Toc164229369"/>
      <w:bookmarkStart w:id="266" w:name="_Toc150774628"/>
      <w:bookmarkStart w:id="267" w:name="_Toc127151528"/>
      <w:bookmarkStart w:id="268" w:name="_Toc226965801"/>
      <w:bookmarkStart w:id="269" w:name="_Toc520356152"/>
      <w:bookmarkStart w:id="270" w:name="_Toc226965718"/>
      <w:bookmarkStart w:id="271" w:name="_Toc149720821"/>
      <w:bookmarkStart w:id="272" w:name="_Toc164351622"/>
      <w:bookmarkStart w:id="273" w:name="_Toc142311030"/>
      <w:bookmarkStart w:id="274" w:name="_Toc164608642"/>
      <w:bookmarkStart w:id="275" w:name="_Toc127161442"/>
      <w:bookmarkStart w:id="276" w:name="_Toc226337224"/>
      <w:bookmarkStart w:id="277" w:name="_Toc195842893"/>
      <w:bookmarkStart w:id="278" w:name="_Toc164229223"/>
      <w:bookmarkStart w:id="279" w:name="_Toc305158796"/>
      <w:bookmarkStart w:id="280" w:name="_Toc151193916"/>
      <w:bookmarkStart w:id="281" w:name="_Toc127151729"/>
      <w:bookmarkStart w:id="282" w:name="_Toc305158870"/>
      <w:bookmarkStart w:id="283" w:name="_Toc164608797"/>
      <w:r>
        <w:rPr>
          <w:sz w:val="24"/>
          <w:highlight w:val="none"/>
        </w:rPr>
        <w:t>投标文件</w:t>
      </w:r>
      <w:bookmarkEnd w:id="251"/>
      <w:bookmarkEnd w:id="252"/>
      <w:bookmarkEnd w:id="253"/>
      <w:r>
        <w:rPr>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DB41D2F">
      <w:pPr>
        <w:numPr>
          <w:ilvl w:val="1"/>
          <w:numId w:val="8"/>
        </w:numPr>
        <w:tabs>
          <w:tab w:val="left" w:pos="1080"/>
          <w:tab w:val="left" w:pos="2014"/>
        </w:tabs>
        <w:spacing w:line="360" w:lineRule="auto"/>
        <w:ind w:left="1077" w:hanging="720"/>
        <w:rPr>
          <w:sz w:val="24"/>
          <w:highlight w:val="none"/>
        </w:rPr>
      </w:pPr>
      <w:bookmarkStart w:id="284" w:name="_Ref467052588"/>
      <w:r>
        <w:rPr>
          <w:sz w:val="24"/>
          <w:highlight w:val="none"/>
        </w:rPr>
        <w:t>投标人应当按照招标文件的要求编制投标文件。投标文件应由《资格证明文件》、《商务技术文件》两部分构成。投标文件的部分格式要求，见第七章《投标文件格式》。</w:t>
      </w:r>
    </w:p>
    <w:p w14:paraId="464B453D">
      <w:pPr>
        <w:numPr>
          <w:ilvl w:val="1"/>
          <w:numId w:val="8"/>
        </w:numPr>
        <w:tabs>
          <w:tab w:val="left" w:pos="1080"/>
          <w:tab w:val="left" w:pos="2014"/>
        </w:tabs>
        <w:spacing w:line="360" w:lineRule="auto"/>
        <w:ind w:left="1077" w:hanging="720"/>
        <w:rPr>
          <w:sz w:val="24"/>
          <w:highlight w:val="none"/>
        </w:rPr>
      </w:pPr>
      <w:r>
        <w:rPr>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363443E9">
      <w:pPr>
        <w:numPr>
          <w:ilvl w:val="1"/>
          <w:numId w:val="8"/>
        </w:numPr>
        <w:tabs>
          <w:tab w:val="left" w:pos="1080"/>
          <w:tab w:val="left" w:pos="2014"/>
        </w:tabs>
        <w:spacing w:line="360" w:lineRule="auto"/>
        <w:ind w:left="1077" w:hanging="720"/>
        <w:rPr>
          <w:sz w:val="24"/>
          <w:highlight w:val="none"/>
        </w:rPr>
      </w:pPr>
      <w:r>
        <w:rPr>
          <w:sz w:val="24"/>
          <w:highlight w:val="none"/>
        </w:rPr>
        <w:t>第四章《评标程序、评标方法和评标标准》中涉及的证明文件。</w:t>
      </w:r>
    </w:p>
    <w:p w14:paraId="53FC4997">
      <w:pPr>
        <w:numPr>
          <w:ilvl w:val="1"/>
          <w:numId w:val="8"/>
        </w:numPr>
        <w:tabs>
          <w:tab w:val="left" w:pos="1080"/>
          <w:tab w:val="left" w:pos="2014"/>
        </w:tabs>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050ED27">
      <w:pPr>
        <w:numPr>
          <w:ilvl w:val="1"/>
          <w:numId w:val="8"/>
        </w:numPr>
        <w:tabs>
          <w:tab w:val="left" w:pos="1080"/>
          <w:tab w:val="left" w:pos="2014"/>
        </w:tabs>
        <w:spacing w:line="360" w:lineRule="auto"/>
        <w:ind w:left="1077" w:hanging="720"/>
        <w:rPr>
          <w:sz w:val="24"/>
          <w:highlight w:val="none"/>
        </w:rPr>
      </w:pPr>
      <w:r>
        <w:rPr>
          <w:sz w:val="24"/>
          <w:highlight w:val="none"/>
        </w:rPr>
        <w:t>投标人认为应附的其他材料。</w:t>
      </w:r>
      <w:bookmarkEnd w:id="284"/>
    </w:p>
    <w:p w14:paraId="0DA5D53F">
      <w:pPr>
        <w:numPr>
          <w:ilvl w:val="0"/>
          <w:numId w:val="8"/>
        </w:numPr>
        <w:tabs>
          <w:tab w:val="left" w:pos="360"/>
        </w:tabs>
        <w:spacing w:line="360" w:lineRule="auto"/>
        <w:ind w:left="357" w:hanging="357"/>
        <w:outlineLvl w:val="1"/>
        <w:rPr>
          <w:sz w:val="24"/>
          <w:highlight w:val="none"/>
        </w:rPr>
      </w:pPr>
      <w:bookmarkStart w:id="285" w:name="_Toc164608799"/>
      <w:bookmarkStart w:id="286" w:name="_Toc127161444"/>
      <w:bookmarkStart w:id="287" w:name="_Toc151190157"/>
      <w:bookmarkStart w:id="288" w:name="_Toc164229225"/>
      <w:bookmarkStart w:id="289" w:name="_Toc151193844"/>
      <w:bookmarkStart w:id="290" w:name="_Toc127151530"/>
      <w:bookmarkStart w:id="291" w:name="_Toc150774735"/>
      <w:bookmarkStart w:id="292" w:name="_Toc150509281"/>
      <w:bookmarkStart w:id="293" w:name="_Toc164351624"/>
      <w:bookmarkStart w:id="294" w:name="_Toc164608644"/>
      <w:bookmarkStart w:id="295" w:name="_Toc151193700"/>
      <w:bookmarkStart w:id="296" w:name="_Toc151193772"/>
      <w:bookmarkStart w:id="297" w:name="_Toc195842895"/>
      <w:bookmarkStart w:id="298" w:name="_Toc142311032"/>
      <w:bookmarkStart w:id="299" w:name="_Toc520356155"/>
      <w:bookmarkStart w:id="300" w:name="_Toc149720823"/>
      <w:bookmarkStart w:id="301" w:name="_Toc164229371"/>
      <w:bookmarkStart w:id="302" w:name="_Toc151193918"/>
      <w:bookmarkStart w:id="303" w:name="_Toc127151731"/>
      <w:bookmarkStart w:id="304" w:name="_Toc151193628"/>
      <w:bookmarkStart w:id="305" w:name="_Toc150774630"/>
      <w:bookmarkStart w:id="306" w:name="_Toc150480768"/>
      <w:r>
        <w:rPr>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C4B9596">
      <w:pPr>
        <w:numPr>
          <w:ilvl w:val="1"/>
          <w:numId w:val="8"/>
        </w:numPr>
        <w:tabs>
          <w:tab w:val="left" w:pos="1080"/>
          <w:tab w:val="left" w:pos="2014"/>
        </w:tabs>
        <w:spacing w:line="360" w:lineRule="auto"/>
        <w:ind w:left="1077" w:hanging="720"/>
        <w:rPr>
          <w:sz w:val="24"/>
          <w:highlight w:val="none"/>
        </w:rPr>
      </w:pPr>
      <w:r>
        <w:rPr>
          <w:sz w:val="24"/>
          <w:highlight w:val="none"/>
        </w:rPr>
        <w:t>所有投标均以人民币报价。</w:t>
      </w:r>
    </w:p>
    <w:p w14:paraId="1E0C2065">
      <w:pPr>
        <w:numPr>
          <w:ilvl w:val="1"/>
          <w:numId w:val="8"/>
        </w:numPr>
        <w:tabs>
          <w:tab w:val="left" w:pos="1080"/>
          <w:tab w:val="left" w:pos="2014"/>
        </w:tabs>
        <w:spacing w:line="360" w:lineRule="auto"/>
        <w:ind w:left="1077" w:hanging="720"/>
        <w:rPr>
          <w:sz w:val="24"/>
          <w:highlight w:val="none"/>
        </w:rPr>
      </w:pPr>
      <w:r>
        <w:rPr>
          <w:sz w:val="24"/>
          <w:highlight w:val="none"/>
        </w:rPr>
        <w:t>投标人的报价应包括为完成本项目所发生的一切费用和税费，招标人将不再支付报价以外的任何费用。</w:t>
      </w:r>
      <w:r>
        <w:rPr>
          <w:rFonts w:hint="eastAsia"/>
          <w:sz w:val="24"/>
          <w:highlight w:val="none"/>
        </w:rPr>
        <w:t>投标人的报价应包括但不限于下列内容，《投标人须知资料表》中有特殊规定的，从其规定。</w:t>
      </w:r>
    </w:p>
    <w:p w14:paraId="63962955">
      <w:pPr>
        <w:numPr>
          <w:ilvl w:val="2"/>
          <w:numId w:val="8"/>
        </w:numPr>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5A07B06">
      <w:pPr>
        <w:numPr>
          <w:ilvl w:val="2"/>
          <w:numId w:val="8"/>
        </w:numPr>
        <w:spacing w:line="360" w:lineRule="auto"/>
        <w:rPr>
          <w:sz w:val="24"/>
          <w:highlight w:val="none"/>
        </w:rPr>
      </w:pPr>
      <w:r>
        <w:rPr>
          <w:sz w:val="24"/>
          <w:highlight w:val="none"/>
        </w:rPr>
        <w:t>按照招标文件要求完成本项目的全部相关服务费用。</w:t>
      </w:r>
    </w:p>
    <w:p w14:paraId="73DDB5E9">
      <w:pPr>
        <w:numPr>
          <w:ilvl w:val="2"/>
          <w:numId w:val="8"/>
        </w:numPr>
        <w:spacing w:line="360" w:lineRule="auto"/>
        <w:rPr>
          <w:b/>
          <w:bCs/>
          <w:sz w:val="24"/>
          <w:highlight w:val="none"/>
        </w:rPr>
      </w:pPr>
      <w:r>
        <w:rPr>
          <w:rFonts w:hint="eastAsia"/>
          <w:b/>
          <w:bCs/>
          <w:sz w:val="24"/>
          <w:highlight w:val="none"/>
          <w:lang w:eastAsia="zh-CN"/>
        </w:rPr>
        <w:t>按照投标文件格式中“分项报价表”要求填写总价及各项分项报价。</w:t>
      </w:r>
    </w:p>
    <w:p w14:paraId="399C51E4">
      <w:pPr>
        <w:numPr>
          <w:ilvl w:val="1"/>
          <w:numId w:val="8"/>
        </w:numPr>
        <w:tabs>
          <w:tab w:val="left" w:pos="1080"/>
          <w:tab w:val="left" w:pos="2014"/>
        </w:tabs>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3035B00B">
      <w:pPr>
        <w:numPr>
          <w:ilvl w:val="1"/>
          <w:numId w:val="8"/>
        </w:numPr>
        <w:tabs>
          <w:tab w:val="left" w:pos="1080"/>
          <w:tab w:val="left" w:pos="2014"/>
        </w:tabs>
        <w:spacing w:line="360" w:lineRule="auto"/>
        <w:ind w:left="1080" w:hanging="720"/>
        <w:rPr>
          <w:sz w:val="24"/>
          <w:highlight w:val="none"/>
        </w:rPr>
      </w:pPr>
      <w:r>
        <w:rPr>
          <w:sz w:val="24"/>
          <w:highlight w:val="none"/>
        </w:rPr>
        <w:t>投标人不能提供任何有选择性或可调整的报价，否则其</w:t>
      </w:r>
      <w:r>
        <w:rPr>
          <w:b/>
          <w:sz w:val="24"/>
          <w:highlight w:val="none"/>
        </w:rPr>
        <w:t>投标无效</w:t>
      </w:r>
      <w:r>
        <w:rPr>
          <w:sz w:val="24"/>
          <w:highlight w:val="none"/>
        </w:rPr>
        <w:t>。</w:t>
      </w:r>
    </w:p>
    <w:p w14:paraId="0B3F9C34">
      <w:pPr>
        <w:numPr>
          <w:ilvl w:val="0"/>
          <w:numId w:val="8"/>
        </w:numPr>
        <w:tabs>
          <w:tab w:val="left" w:pos="360"/>
        </w:tabs>
        <w:spacing w:line="360" w:lineRule="auto"/>
        <w:ind w:left="357" w:hanging="357"/>
        <w:outlineLvl w:val="1"/>
        <w:rPr>
          <w:rFonts w:hint="eastAsia"/>
          <w:sz w:val="24"/>
          <w:highlight w:val="none"/>
        </w:rPr>
      </w:pPr>
      <w:bookmarkStart w:id="307" w:name="_Toc164229226"/>
      <w:bookmarkStart w:id="308" w:name="_Toc151193773"/>
      <w:bookmarkStart w:id="309" w:name="_Ref467306513"/>
      <w:bookmarkStart w:id="310" w:name="_Toc520356156"/>
      <w:bookmarkStart w:id="311" w:name="_Toc151193919"/>
      <w:bookmarkStart w:id="312" w:name="_Toc226337227"/>
      <w:bookmarkStart w:id="313" w:name="_Toc195842896"/>
      <w:bookmarkStart w:id="314" w:name="_Toc150774736"/>
      <w:bookmarkStart w:id="315" w:name="_Toc150774631"/>
      <w:bookmarkStart w:id="316" w:name="_Toc151193845"/>
      <w:bookmarkStart w:id="317" w:name="_Toc264969221"/>
      <w:bookmarkStart w:id="318" w:name="_Toc149720824"/>
      <w:bookmarkStart w:id="319" w:name="_Toc151193629"/>
      <w:bookmarkStart w:id="320" w:name="_Toc226965721"/>
      <w:bookmarkStart w:id="321" w:name="_Toc226309775"/>
      <w:bookmarkStart w:id="322" w:name="_Toc226965804"/>
      <w:bookmarkStart w:id="323" w:name="_Toc305158799"/>
      <w:bookmarkStart w:id="324" w:name="_Toc150509282"/>
      <w:bookmarkStart w:id="325" w:name="_Toc127151531"/>
      <w:bookmarkStart w:id="326" w:name="_Toc151193701"/>
      <w:bookmarkStart w:id="327" w:name="_Toc142311033"/>
      <w:bookmarkStart w:id="328" w:name="_Toc164608645"/>
      <w:bookmarkStart w:id="329" w:name="_Toc305158873"/>
      <w:bookmarkStart w:id="330" w:name="_Toc150480769"/>
      <w:bookmarkStart w:id="331" w:name="_Toc164608800"/>
      <w:bookmarkStart w:id="332" w:name="_Toc164229372"/>
      <w:bookmarkStart w:id="333" w:name="_Toc127151732"/>
      <w:bookmarkStart w:id="334" w:name="_Toc164351625"/>
      <w:bookmarkStart w:id="335" w:name="_Toc151190158"/>
      <w:bookmarkStart w:id="336" w:name="_Toc127161445"/>
      <w:bookmarkStart w:id="337" w:name="_Toc265228369"/>
      <w:r>
        <w:rPr>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6094411">
      <w:pPr>
        <w:numPr>
          <w:ilvl w:val="0"/>
          <w:numId w:val="0"/>
        </w:numPr>
        <w:tabs>
          <w:tab w:val="left" w:pos="1080"/>
          <w:tab w:val="left" w:pos="2014"/>
        </w:tabs>
        <w:spacing w:line="360" w:lineRule="auto"/>
        <w:ind w:left="357"/>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投标保证金：</w:t>
      </w:r>
      <w:r>
        <w:rPr>
          <w:rFonts w:hint="eastAsia" w:ascii="Times New Roman" w:hAnsi="Times New Roman" w:eastAsia="宋体" w:cs="Times New Roman"/>
          <w:sz w:val="24"/>
          <w:highlight w:val="none"/>
        </w:rPr>
        <w:t>根据江苏省和常州市的相关文件规定，免收投标保证金。</w:t>
      </w:r>
    </w:p>
    <w:p w14:paraId="72F25D5E">
      <w:pPr>
        <w:numPr>
          <w:ilvl w:val="0"/>
          <w:numId w:val="8"/>
        </w:numPr>
        <w:tabs>
          <w:tab w:val="left" w:pos="360"/>
        </w:tabs>
        <w:spacing w:line="360" w:lineRule="auto"/>
        <w:ind w:left="357" w:hanging="357"/>
        <w:outlineLvl w:val="1"/>
        <w:rPr>
          <w:sz w:val="24"/>
          <w:highlight w:val="none"/>
        </w:rPr>
      </w:pPr>
      <w:bookmarkStart w:id="338" w:name="_Toc226965722"/>
      <w:bookmarkStart w:id="339" w:name="_Toc305158800"/>
      <w:bookmarkStart w:id="340" w:name="_Toc151190159"/>
      <w:bookmarkStart w:id="341" w:name="_Toc149720825"/>
      <w:bookmarkStart w:id="342" w:name="_Toc520356157"/>
      <w:bookmarkStart w:id="343" w:name="_Toc195842897"/>
      <w:bookmarkStart w:id="344" w:name="_Toc151193846"/>
      <w:bookmarkStart w:id="345" w:name="_Toc142311034"/>
      <w:bookmarkStart w:id="346" w:name="_Toc164229373"/>
      <w:bookmarkStart w:id="347" w:name="_Toc226965805"/>
      <w:bookmarkStart w:id="348" w:name="_Toc151193630"/>
      <w:bookmarkStart w:id="349" w:name="_Toc150509283"/>
      <w:bookmarkStart w:id="350" w:name="_Toc127151733"/>
      <w:bookmarkStart w:id="351" w:name="_Toc226309776"/>
      <w:bookmarkStart w:id="352" w:name="_Toc151193702"/>
      <w:bookmarkStart w:id="353" w:name="_Toc164229227"/>
      <w:bookmarkStart w:id="354" w:name="_Toc151193774"/>
      <w:bookmarkStart w:id="355" w:name="_Toc150774632"/>
      <w:bookmarkStart w:id="356" w:name="_Toc226337228"/>
      <w:bookmarkStart w:id="357" w:name="_Toc164608646"/>
      <w:bookmarkStart w:id="358" w:name="_Toc150480770"/>
      <w:bookmarkStart w:id="359" w:name="_Toc127161446"/>
      <w:bookmarkStart w:id="360" w:name="_Toc265228370"/>
      <w:bookmarkStart w:id="361" w:name="_Toc150774737"/>
      <w:bookmarkStart w:id="362" w:name="_Toc164608801"/>
      <w:bookmarkStart w:id="363" w:name="_Toc127151532"/>
      <w:bookmarkStart w:id="364" w:name="_Toc305158874"/>
      <w:bookmarkStart w:id="365" w:name="_Toc164351626"/>
      <w:bookmarkStart w:id="366" w:name="_Toc264969222"/>
      <w:bookmarkStart w:id="367" w:name="_Toc151193920"/>
      <w:r>
        <w:rPr>
          <w:sz w:val="24"/>
          <w:highlight w:val="none"/>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99339A3">
      <w:pPr>
        <w:numPr>
          <w:ilvl w:val="1"/>
          <w:numId w:val="8"/>
        </w:numPr>
        <w:tabs>
          <w:tab w:val="left" w:pos="1080"/>
          <w:tab w:val="left" w:pos="2014"/>
        </w:tabs>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14:paraId="02361E2A">
      <w:pPr>
        <w:numPr>
          <w:ilvl w:val="0"/>
          <w:numId w:val="8"/>
        </w:numPr>
        <w:tabs>
          <w:tab w:val="left" w:pos="360"/>
        </w:tabs>
        <w:spacing w:line="360" w:lineRule="auto"/>
        <w:ind w:left="357" w:hanging="357"/>
        <w:outlineLvl w:val="1"/>
        <w:rPr>
          <w:sz w:val="24"/>
          <w:highlight w:val="none"/>
        </w:rPr>
      </w:pPr>
      <w:bookmarkStart w:id="368" w:name="_Toc151190160"/>
      <w:bookmarkStart w:id="369" w:name="_Toc226309777"/>
      <w:bookmarkStart w:id="370" w:name="_Toc151193847"/>
      <w:bookmarkStart w:id="371" w:name="_Toc151193921"/>
      <w:bookmarkStart w:id="372" w:name="_Toc151193775"/>
      <w:bookmarkStart w:id="373" w:name="_Toc127151734"/>
      <w:bookmarkStart w:id="374" w:name="_Toc127161447"/>
      <w:bookmarkStart w:id="375" w:name="_Toc264969223"/>
      <w:bookmarkStart w:id="376" w:name="_Toc164351627"/>
      <w:bookmarkStart w:id="377" w:name="_Toc305158875"/>
      <w:bookmarkStart w:id="378" w:name="_Toc226337229"/>
      <w:bookmarkStart w:id="379" w:name="_Toc150774738"/>
      <w:bookmarkStart w:id="380" w:name="_Toc226965723"/>
      <w:bookmarkStart w:id="381" w:name="_Toc305158801"/>
      <w:bookmarkStart w:id="382" w:name="_Toc164229374"/>
      <w:bookmarkStart w:id="383" w:name="_Toc142311035"/>
      <w:bookmarkStart w:id="384" w:name="_Toc520356158"/>
      <w:bookmarkStart w:id="385" w:name="_Toc265228371"/>
      <w:bookmarkStart w:id="386" w:name="_Toc164229228"/>
      <w:bookmarkStart w:id="387" w:name="_Toc127151533"/>
      <w:bookmarkStart w:id="388" w:name="_Toc151193703"/>
      <w:bookmarkStart w:id="389" w:name="_Toc195842898"/>
      <w:bookmarkStart w:id="390" w:name="_Toc151193631"/>
      <w:bookmarkStart w:id="391" w:name="_Toc226965806"/>
      <w:bookmarkStart w:id="392" w:name="_Toc149720826"/>
      <w:bookmarkStart w:id="393" w:name="_Toc150774633"/>
      <w:bookmarkStart w:id="394" w:name="_Toc164608802"/>
      <w:bookmarkStart w:id="395" w:name="_Toc150480771"/>
      <w:bookmarkStart w:id="396" w:name="_Toc150509284"/>
      <w:bookmarkStart w:id="397" w:name="_Toc164608647"/>
      <w:r>
        <w:rPr>
          <w:sz w:val="24"/>
          <w:highlight w:val="none"/>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highlight w:val="none"/>
        </w:rPr>
        <w:t>、加盖公章</w:t>
      </w:r>
    </w:p>
    <w:p w14:paraId="1B832E6E">
      <w:pPr>
        <w:numPr>
          <w:ilvl w:val="1"/>
          <w:numId w:val="8"/>
        </w:numPr>
        <w:tabs>
          <w:tab w:val="left" w:pos="1080"/>
          <w:tab w:val="left" w:pos="2014"/>
        </w:tabs>
        <w:spacing w:line="360" w:lineRule="auto"/>
        <w:ind w:left="1077" w:hanging="720"/>
        <w:rPr>
          <w:sz w:val="24"/>
          <w:highlight w:val="none"/>
        </w:rPr>
      </w:pPr>
      <w:bookmarkStart w:id="398" w:name="_Toc151193632"/>
      <w:bookmarkStart w:id="399" w:name="_Toc127151534"/>
      <w:bookmarkStart w:id="400" w:name="_Toc151193922"/>
      <w:bookmarkStart w:id="401" w:name="_Toc150774739"/>
      <w:bookmarkStart w:id="402" w:name="_Toc305158876"/>
      <w:bookmarkStart w:id="403" w:name="_Toc151190161"/>
      <w:bookmarkStart w:id="404" w:name="_Toc305158802"/>
      <w:bookmarkStart w:id="405" w:name="_Toc226965724"/>
      <w:bookmarkStart w:id="406" w:name="_Toc226965807"/>
      <w:bookmarkStart w:id="407" w:name="_Toc195842899"/>
      <w:bookmarkStart w:id="408" w:name="_Toc151193776"/>
      <w:bookmarkStart w:id="409" w:name="_Toc150509285"/>
      <w:bookmarkStart w:id="410" w:name="_Toc265228372"/>
      <w:bookmarkStart w:id="411" w:name="_Toc151193848"/>
      <w:bookmarkStart w:id="412" w:name="_Toc520356159"/>
      <w:bookmarkStart w:id="413" w:name="_Toc150774634"/>
      <w:bookmarkStart w:id="414" w:name="_Toc151193704"/>
      <w:bookmarkStart w:id="415" w:name="_Toc264969224"/>
      <w:bookmarkStart w:id="416" w:name="_Toc142311036"/>
      <w:bookmarkStart w:id="417" w:name="_Toc226309778"/>
      <w:bookmarkStart w:id="418" w:name="_Toc150480772"/>
      <w:bookmarkStart w:id="419" w:name="_Toc226337230"/>
      <w:r>
        <w:rPr>
          <w:sz w:val="24"/>
          <w:highlight w:val="none"/>
        </w:rPr>
        <w:t>招标文件要求签字的内容（如授权委托书等），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第三方出具的加盖公章原件（如联合协议、分包意向协议、制造商授权书等），投标文件中应使用原件的电子件。</w:t>
      </w:r>
    </w:p>
    <w:p w14:paraId="6A3C45FD">
      <w:pPr>
        <w:numPr>
          <w:ilvl w:val="1"/>
          <w:numId w:val="8"/>
        </w:numPr>
        <w:tabs>
          <w:tab w:val="left" w:pos="1080"/>
          <w:tab w:val="left" w:pos="2014"/>
        </w:tabs>
        <w:spacing w:line="360" w:lineRule="auto"/>
        <w:ind w:left="1077" w:hanging="720"/>
        <w:rPr>
          <w:sz w:val="24"/>
          <w:highlight w:val="none"/>
        </w:rPr>
      </w:pPr>
      <w:r>
        <w:rPr>
          <w:sz w:val="24"/>
          <w:highlight w:val="none"/>
        </w:rPr>
        <w:t>招标文件要求加盖公章的内容，</w:t>
      </w:r>
      <w:r>
        <w:rPr>
          <w:rFonts w:hint="eastAsia"/>
          <w:sz w:val="24"/>
          <w:highlight w:val="none"/>
        </w:rPr>
        <w:t>一般</w:t>
      </w:r>
      <w:r>
        <w:rPr>
          <w:sz w:val="24"/>
          <w:highlight w:val="none"/>
        </w:rPr>
        <w:t>通过投标文件编制工具加盖电子签章。</w:t>
      </w:r>
    </w:p>
    <w:p w14:paraId="4CB0E1A0">
      <w:pPr>
        <w:tabs>
          <w:tab w:val="left" w:pos="900"/>
          <w:tab w:val="left" w:pos="1080"/>
        </w:tabs>
        <w:spacing w:line="360" w:lineRule="auto"/>
        <w:ind w:left="357"/>
        <w:rPr>
          <w:highlight w:val="none"/>
        </w:rPr>
      </w:pPr>
    </w:p>
    <w:p w14:paraId="119A34A0">
      <w:pPr>
        <w:pStyle w:val="186"/>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193CD93">
      <w:pPr>
        <w:numPr>
          <w:ilvl w:val="0"/>
          <w:numId w:val="8"/>
        </w:numPr>
        <w:tabs>
          <w:tab w:val="left" w:pos="360"/>
        </w:tabs>
        <w:spacing w:line="360" w:lineRule="auto"/>
        <w:ind w:left="357" w:hanging="357"/>
        <w:outlineLvl w:val="1"/>
        <w:rPr>
          <w:sz w:val="24"/>
          <w:highlight w:val="none"/>
        </w:rPr>
      </w:pPr>
      <w:bookmarkStart w:id="420" w:name="_Toc150480773"/>
      <w:bookmarkStart w:id="421" w:name="_Toc164351629"/>
      <w:bookmarkStart w:id="422" w:name="_Toc127151736"/>
      <w:bookmarkStart w:id="423" w:name="_Toc151193849"/>
      <w:bookmarkStart w:id="424" w:name="_Toc164229376"/>
      <w:bookmarkStart w:id="425" w:name="_Toc164229230"/>
      <w:bookmarkStart w:id="426" w:name="_Toc127151535"/>
      <w:bookmarkStart w:id="427" w:name="_Toc520356160"/>
      <w:bookmarkStart w:id="428" w:name="_Toc305158803"/>
      <w:bookmarkStart w:id="429" w:name="_Toc151193633"/>
      <w:bookmarkStart w:id="430" w:name="_Toc142311037"/>
      <w:bookmarkStart w:id="431" w:name="_Toc127161449"/>
      <w:bookmarkStart w:id="432" w:name="_Toc226309779"/>
      <w:bookmarkStart w:id="433" w:name="_Toc265228373"/>
      <w:bookmarkStart w:id="434" w:name="_Toc305158877"/>
      <w:bookmarkStart w:id="435" w:name="_Toc264969225"/>
      <w:bookmarkStart w:id="436" w:name="_Toc151193923"/>
      <w:bookmarkStart w:id="437" w:name="_Toc226965808"/>
      <w:bookmarkStart w:id="438" w:name="_Toc195842900"/>
      <w:bookmarkStart w:id="439" w:name="_Toc164608649"/>
      <w:bookmarkStart w:id="440" w:name="_Toc151193705"/>
      <w:bookmarkStart w:id="441" w:name="_Toc150774635"/>
      <w:bookmarkStart w:id="442" w:name="_Toc164608804"/>
      <w:bookmarkStart w:id="443" w:name="_Toc149720828"/>
      <w:bookmarkStart w:id="444" w:name="_Toc151193777"/>
      <w:bookmarkStart w:id="445" w:name="_Toc150774740"/>
      <w:bookmarkStart w:id="446" w:name="_Toc226337231"/>
      <w:bookmarkStart w:id="447" w:name="_Toc150509286"/>
      <w:bookmarkStart w:id="448" w:name="_Toc151190162"/>
      <w:bookmarkStart w:id="449" w:name="_Toc226965725"/>
      <w:r>
        <w:rPr>
          <w:sz w:val="24"/>
          <w:highlight w:val="none"/>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highlight w:val="none"/>
        </w:rPr>
        <w:t>提交</w:t>
      </w:r>
    </w:p>
    <w:p w14:paraId="114F1578">
      <w:pPr>
        <w:numPr>
          <w:ilvl w:val="1"/>
          <w:numId w:val="8"/>
        </w:numPr>
        <w:tabs>
          <w:tab w:val="left" w:pos="1080"/>
          <w:tab w:val="left" w:pos="2014"/>
        </w:tabs>
        <w:spacing w:line="360" w:lineRule="auto"/>
        <w:ind w:left="1077" w:hanging="720"/>
        <w:rPr>
          <w:sz w:val="24"/>
          <w:highlight w:val="none"/>
        </w:rPr>
      </w:pPr>
      <w:r>
        <w:rPr>
          <w:sz w:val="24"/>
          <w:highlight w:val="none"/>
        </w:rPr>
        <w:t>本项目使用</w:t>
      </w:r>
      <w:r>
        <w:rPr>
          <w:rFonts w:hint="eastAsia"/>
          <w:sz w:val="24"/>
          <w:highlight w:val="none"/>
          <w:lang w:bidi="ar"/>
        </w:rPr>
        <w:t>政府采购一体化平台“苏采云”</w:t>
      </w:r>
      <w:r>
        <w:rPr>
          <w:sz w:val="24"/>
          <w:highlight w:val="none"/>
        </w:rPr>
        <w:t>。投标人根据招标文件及</w:t>
      </w:r>
      <w:r>
        <w:rPr>
          <w:rFonts w:hint="eastAsia"/>
          <w:sz w:val="24"/>
          <w:highlight w:val="none"/>
          <w:lang w:bidi="ar"/>
        </w:rPr>
        <w:t>政府采购一体化平台“苏采云”</w:t>
      </w:r>
      <w:r>
        <w:rPr>
          <w:sz w:val="24"/>
          <w:highlight w:val="none"/>
        </w:rPr>
        <w:t>供应商操作手册要求编制、生成并提交电子投标文件。</w:t>
      </w:r>
    </w:p>
    <w:p w14:paraId="1C482E48">
      <w:pPr>
        <w:numPr>
          <w:ilvl w:val="1"/>
          <w:numId w:val="8"/>
        </w:numPr>
        <w:tabs>
          <w:tab w:val="left" w:pos="1080"/>
          <w:tab w:val="left" w:pos="2014"/>
        </w:tabs>
        <w:spacing w:line="360" w:lineRule="auto"/>
        <w:ind w:left="1077" w:hanging="720"/>
        <w:rPr>
          <w:sz w:val="24"/>
          <w:highlight w:val="none"/>
        </w:rPr>
      </w:pPr>
      <w:r>
        <w:rPr>
          <w:sz w:val="24"/>
          <w:highlight w:val="none"/>
        </w:rPr>
        <w:t>采购人及采购代理机构拒绝接受通过</w:t>
      </w:r>
      <w:r>
        <w:rPr>
          <w:rFonts w:hint="eastAsia"/>
          <w:sz w:val="24"/>
          <w:highlight w:val="none"/>
          <w:lang w:bidi="ar"/>
        </w:rPr>
        <w:t>政府采购一体化平台“苏采云”</w:t>
      </w:r>
      <w:r>
        <w:rPr>
          <w:sz w:val="24"/>
          <w:highlight w:val="none"/>
        </w:rPr>
        <w:t>以外任何形式提交的投标文件。</w:t>
      </w:r>
    </w:p>
    <w:p w14:paraId="2AAB8574">
      <w:pPr>
        <w:numPr>
          <w:ilvl w:val="0"/>
          <w:numId w:val="8"/>
        </w:numPr>
        <w:tabs>
          <w:tab w:val="left" w:pos="360"/>
        </w:tabs>
        <w:spacing w:line="360" w:lineRule="auto"/>
        <w:ind w:left="357" w:hanging="357"/>
        <w:outlineLvl w:val="1"/>
        <w:rPr>
          <w:sz w:val="24"/>
          <w:highlight w:val="none"/>
        </w:rPr>
      </w:pPr>
      <w:bookmarkStart w:id="450" w:name="_Toc150774636"/>
      <w:bookmarkStart w:id="451" w:name="_Toc151193634"/>
      <w:bookmarkStart w:id="452" w:name="_Toc164229231"/>
      <w:bookmarkStart w:id="453" w:name="_Toc127161450"/>
      <w:bookmarkStart w:id="454" w:name="_Toc226965809"/>
      <w:bookmarkStart w:id="455" w:name="_Toc142311038"/>
      <w:bookmarkStart w:id="456" w:name="_Toc265228374"/>
      <w:bookmarkStart w:id="457" w:name="_Toc151193924"/>
      <w:bookmarkStart w:id="458" w:name="_Toc164351630"/>
      <w:bookmarkStart w:id="459" w:name="_Toc150509287"/>
      <w:bookmarkStart w:id="460" w:name="_Toc164608805"/>
      <w:bookmarkStart w:id="461" w:name="_Toc226309780"/>
      <w:bookmarkStart w:id="462" w:name="_Toc151193850"/>
      <w:bookmarkStart w:id="463" w:name="_Toc226337232"/>
      <w:bookmarkStart w:id="464" w:name="_Toc195842901"/>
      <w:bookmarkStart w:id="465" w:name="_Toc305158878"/>
      <w:bookmarkStart w:id="466" w:name="_Toc305158804"/>
      <w:bookmarkStart w:id="467" w:name="_Toc127151536"/>
      <w:bookmarkStart w:id="468" w:name="_Toc150774741"/>
      <w:bookmarkStart w:id="469" w:name="_Toc150480774"/>
      <w:bookmarkStart w:id="470" w:name="_Toc149720829"/>
      <w:bookmarkStart w:id="471" w:name="_Toc164608650"/>
      <w:bookmarkStart w:id="472" w:name="_Toc264969226"/>
      <w:bookmarkStart w:id="473" w:name="_Toc151193778"/>
      <w:bookmarkStart w:id="474" w:name="_Toc520356161"/>
      <w:bookmarkStart w:id="475" w:name="_Toc151193706"/>
      <w:bookmarkStart w:id="476" w:name="_Toc127151737"/>
      <w:bookmarkStart w:id="477" w:name="_Toc226965726"/>
      <w:bookmarkStart w:id="478" w:name="_Toc164229377"/>
      <w:bookmarkStart w:id="479" w:name="_Toc151190163"/>
      <w:r>
        <w:rPr>
          <w:sz w:val="24"/>
          <w:highlight w:val="none"/>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highlight w:val="none"/>
        </w:rPr>
        <w:t>时间</w:t>
      </w:r>
    </w:p>
    <w:p w14:paraId="2B3CE84F">
      <w:pPr>
        <w:numPr>
          <w:ilvl w:val="1"/>
          <w:numId w:val="8"/>
        </w:numPr>
        <w:tabs>
          <w:tab w:val="left" w:pos="1080"/>
          <w:tab w:val="left" w:pos="2014"/>
        </w:tabs>
        <w:spacing w:line="360" w:lineRule="auto"/>
        <w:ind w:left="1077" w:hanging="720"/>
        <w:rPr>
          <w:sz w:val="24"/>
          <w:highlight w:val="none"/>
        </w:rPr>
      </w:pPr>
      <w:r>
        <w:rPr>
          <w:sz w:val="24"/>
          <w:highlight w:val="none"/>
        </w:rPr>
        <w:t>投标人应在招标文件要求提交投标文件截止时间前，将电子投标文件提交至</w:t>
      </w:r>
      <w:r>
        <w:rPr>
          <w:rFonts w:hint="eastAsia"/>
          <w:sz w:val="24"/>
          <w:highlight w:val="none"/>
          <w:lang w:bidi="ar"/>
        </w:rPr>
        <w:t>政府采购一体化平台“苏采云”</w:t>
      </w:r>
      <w:r>
        <w:rPr>
          <w:sz w:val="24"/>
          <w:highlight w:val="none"/>
        </w:rPr>
        <w:t>。</w:t>
      </w:r>
    </w:p>
    <w:p w14:paraId="2A9E64EF">
      <w:pPr>
        <w:numPr>
          <w:ilvl w:val="0"/>
          <w:numId w:val="8"/>
        </w:numPr>
        <w:tabs>
          <w:tab w:val="left" w:pos="360"/>
        </w:tabs>
        <w:spacing w:line="360" w:lineRule="auto"/>
        <w:ind w:left="357" w:hanging="357"/>
        <w:outlineLvl w:val="1"/>
        <w:rPr>
          <w:sz w:val="24"/>
          <w:highlight w:val="none"/>
        </w:rPr>
      </w:pPr>
      <w:bookmarkStart w:id="480" w:name="_Toc164608806"/>
      <w:bookmarkStart w:id="481" w:name="_Toc305158879"/>
      <w:bookmarkStart w:id="482" w:name="_Toc150480775"/>
      <w:bookmarkStart w:id="483" w:name="_Toc265228375"/>
      <w:bookmarkStart w:id="484" w:name="_Toc164229232"/>
      <w:bookmarkStart w:id="485" w:name="_Toc226965810"/>
      <w:bookmarkStart w:id="486" w:name="_Toc127151738"/>
      <w:bookmarkStart w:id="487" w:name="_Toc195842902"/>
      <w:bookmarkStart w:id="488" w:name="_Toc127151537"/>
      <w:bookmarkStart w:id="489" w:name="_Toc164229378"/>
      <w:bookmarkStart w:id="490" w:name="_Toc151190164"/>
      <w:bookmarkStart w:id="491" w:name="_Toc151193851"/>
      <w:bookmarkStart w:id="492" w:name="_Toc164608651"/>
      <w:bookmarkStart w:id="493" w:name="_Toc151193635"/>
      <w:bookmarkStart w:id="494" w:name="_Toc226965727"/>
      <w:bookmarkStart w:id="495" w:name="_Toc151193779"/>
      <w:bookmarkStart w:id="496" w:name="_Toc226337233"/>
      <w:bookmarkStart w:id="497" w:name="_Toc226309781"/>
      <w:bookmarkStart w:id="498" w:name="_Toc264969227"/>
      <w:bookmarkStart w:id="499" w:name="_Toc520356162"/>
      <w:bookmarkStart w:id="500" w:name="_Toc149720830"/>
      <w:bookmarkStart w:id="501" w:name="_Toc127161451"/>
      <w:bookmarkStart w:id="502" w:name="_Toc151193925"/>
      <w:bookmarkStart w:id="503" w:name="_Toc150774742"/>
      <w:bookmarkStart w:id="504" w:name="_Toc142311039"/>
      <w:bookmarkStart w:id="505" w:name="_Toc151193707"/>
      <w:bookmarkStart w:id="506" w:name="_Toc164351631"/>
      <w:bookmarkStart w:id="507" w:name="_Toc305158805"/>
      <w:bookmarkStart w:id="508" w:name="_Toc150509288"/>
      <w:bookmarkStart w:id="509" w:name="_Toc150774637"/>
      <w:r>
        <w:rPr>
          <w:sz w:val="24"/>
          <w:highlight w:val="none"/>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DA6FA3A">
      <w:pPr>
        <w:numPr>
          <w:ilvl w:val="1"/>
          <w:numId w:val="8"/>
        </w:numPr>
        <w:tabs>
          <w:tab w:val="left" w:pos="1080"/>
          <w:tab w:val="left" w:pos="2014"/>
        </w:tabs>
        <w:spacing w:line="360" w:lineRule="auto"/>
        <w:ind w:left="1077" w:hanging="720"/>
        <w:rPr>
          <w:sz w:val="24"/>
          <w:highlight w:val="none"/>
        </w:rPr>
      </w:pPr>
      <w:r>
        <w:rPr>
          <w:sz w:val="24"/>
          <w:highlight w:val="none"/>
        </w:rPr>
        <w:t>投标截止时间前，投标人可以通过</w:t>
      </w:r>
      <w:r>
        <w:rPr>
          <w:rFonts w:hint="eastAsia"/>
          <w:sz w:val="24"/>
          <w:highlight w:val="none"/>
          <w:lang w:bidi="ar"/>
        </w:rPr>
        <w:t>政府采购一体化平台“苏采云”</w:t>
      </w:r>
      <w:r>
        <w:rPr>
          <w:sz w:val="24"/>
          <w:highlight w:val="none"/>
        </w:rPr>
        <w:t>对所提交的投标文件进行补充、修改或者撤回。</w:t>
      </w:r>
    </w:p>
    <w:p w14:paraId="212F60DA">
      <w:pPr>
        <w:numPr>
          <w:ilvl w:val="1"/>
          <w:numId w:val="8"/>
        </w:numPr>
        <w:tabs>
          <w:tab w:val="left" w:pos="1080"/>
          <w:tab w:val="left" w:pos="2014"/>
        </w:tabs>
        <w:spacing w:line="360" w:lineRule="auto"/>
        <w:ind w:left="1077" w:hanging="720"/>
        <w:rPr>
          <w:sz w:val="24"/>
          <w:highlight w:val="none"/>
        </w:rPr>
      </w:pPr>
      <w:r>
        <w:rPr>
          <w:sz w:val="24"/>
          <w:highlight w:val="none"/>
        </w:rPr>
        <w:t>投标人对投标文件的补充、修改的内容应当按照招标文件要求签署、加盖公章，作为投标文件的组成部分。</w:t>
      </w:r>
    </w:p>
    <w:p w14:paraId="1CCC38C3">
      <w:pPr>
        <w:spacing w:line="360" w:lineRule="auto"/>
        <w:rPr>
          <w:sz w:val="24"/>
          <w:highlight w:val="none"/>
        </w:rPr>
      </w:pPr>
    </w:p>
    <w:p w14:paraId="70036D78">
      <w:pPr>
        <w:pStyle w:val="186"/>
        <w:spacing w:before="0" w:line="360" w:lineRule="auto"/>
        <w:rPr>
          <w:rFonts w:ascii="Times New Roman" w:hAnsi="Times New Roman" w:eastAsia="宋体"/>
          <w:sz w:val="28"/>
          <w:highlight w:val="none"/>
        </w:rPr>
      </w:pPr>
      <w:bookmarkStart w:id="510" w:name="_Toc195842903"/>
      <w:bookmarkStart w:id="511" w:name="_Toc226965811"/>
      <w:bookmarkStart w:id="512" w:name="_Toc142311040"/>
      <w:bookmarkStart w:id="513" w:name="_Toc305158806"/>
      <w:bookmarkStart w:id="514" w:name="_Toc226965728"/>
      <w:bookmarkStart w:id="515" w:name="_Toc226309782"/>
      <w:bookmarkStart w:id="516" w:name="_Toc151193780"/>
      <w:bookmarkStart w:id="517" w:name="_Toc127151538"/>
      <w:bookmarkStart w:id="518" w:name="_Toc150774638"/>
      <w:bookmarkStart w:id="519" w:name="_Toc150480776"/>
      <w:bookmarkStart w:id="520" w:name="_Toc520356163"/>
      <w:bookmarkStart w:id="521" w:name="_Toc150774743"/>
      <w:bookmarkStart w:id="522" w:name="_Toc151193708"/>
      <w:bookmarkStart w:id="523" w:name="_Toc226337234"/>
      <w:bookmarkStart w:id="524" w:name="_Toc151193636"/>
      <w:bookmarkStart w:id="525" w:name="_Toc150509289"/>
      <w:bookmarkStart w:id="526" w:name="_Toc151193926"/>
      <w:bookmarkStart w:id="527" w:name="_Toc305158880"/>
      <w:bookmarkStart w:id="528" w:name="_Toc151190165"/>
      <w:bookmarkStart w:id="529" w:name="_Toc264969228"/>
      <w:bookmarkStart w:id="530" w:name="_Toc151193852"/>
      <w:bookmarkStart w:id="531" w:name="_Toc265228376"/>
      <w:r>
        <w:rPr>
          <w:rFonts w:ascii="Times New Roman" w:hAnsi="Times New Roman" w:eastAsia="宋体"/>
          <w:sz w:val="28"/>
          <w:highlight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E8B6DC6">
      <w:pPr>
        <w:numPr>
          <w:ilvl w:val="0"/>
          <w:numId w:val="8"/>
        </w:numPr>
        <w:tabs>
          <w:tab w:val="left" w:pos="360"/>
        </w:tabs>
        <w:spacing w:line="360" w:lineRule="auto"/>
        <w:ind w:left="357" w:hanging="357"/>
        <w:outlineLvl w:val="1"/>
        <w:rPr>
          <w:sz w:val="24"/>
          <w:highlight w:val="none"/>
        </w:rPr>
      </w:pPr>
      <w:bookmarkStart w:id="532" w:name="_Toc151193781"/>
      <w:bookmarkStart w:id="533" w:name="_Toc164608653"/>
      <w:bookmarkStart w:id="534" w:name="_Toc164229234"/>
      <w:bookmarkStart w:id="535" w:name="_Toc151193853"/>
      <w:bookmarkStart w:id="536" w:name="_Toc151190166"/>
      <w:bookmarkStart w:id="537" w:name="_Toc226309783"/>
      <w:bookmarkStart w:id="538" w:name="_Toc127161453"/>
      <w:bookmarkStart w:id="539" w:name="_Toc150480777"/>
      <w:bookmarkStart w:id="540" w:name="_Toc150774744"/>
      <w:bookmarkStart w:id="541" w:name="_Toc164351633"/>
      <w:bookmarkStart w:id="542" w:name="_Toc127151539"/>
      <w:bookmarkStart w:id="543" w:name="_Toc151193709"/>
      <w:bookmarkStart w:id="544" w:name="_Toc305158807"/>
      <w:bookmarkStart w:id="545" w:name="_Toc150774639"/>
      <w:bookmarkStart w:id="546" w:name="_Toc226965812"/>
      <w:bookmarkStart w:id="547" w:name="_Toc520356164"/>
      <w:bookmarkStart w:id="548" w:name="_Toc149720832"/>
      <w:bookmarkStart w:id="549" w:name="_Toc151193637"/>
      <w:bookmarkStart w:id="550" w:name="_Toc305158881"/>
      <w:bookmarkStart w:id="551" w:name="_Toc151193927"/>
      <w:bookmarkStart w:id="552" w:name="_Toc150509290"/>
      <w:bookmarkStart w:id="553" w:name="_Toc164229380"/>
      <w:bookmarkStart w:id="554" w:name="_Toc195842904"/>
      <w:bookmarkStart w:id="555" w:name="_Toc265228377"/>
      <w:bookmarkStart w:id="556" w:name="_Toc164608808"/>
      <w:bookmarkStart w:id="557" w:name="_Toc142311041"/>
      <w:bookmarkStart w:id="558" w:name="_Toc226337235"/>
      <w:bookmarkStart w:id="559" w:name="_Toc264969229"/>
      <w:bookmarkStart w:id="560" w:name="_Toc127151740"/>
      <w:bookmarkStart w:id="561" w:name="_Toc226965729"/>
      <w:r>
        <w:rPr>
          <w:sz w:val="24"/>
          <w:highlight w:val="none"/>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0090E462">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6CF6F127">
      <w:pPr>
        <w:numPr>
          <w:ilvl w:val="1"/>
          <w:numId w:val="8"/>
        </w:numPr>
        <w:tabs>
          <w:tab w:val="left" w:pos="1080"/>
          <w:tab w:val="left" w:pos="2014"/>
        </w:tabs>
        <w:spacing w:line="360" w:lineRule="auto"/>
        <w:ind w:left="1077" w:hanging="720"/>
        <w:rPr>
          <w:sz w:val="24"/>
          <w:highlight w:val="none"/>
        </w:rPr>
      </w:pPr>
      <w:r>
        <w:rPr>
          <w:sz w:val="24"/>
          <w:highlight w:val="none"/>
        </w:rPr>
        <w:t>本项目开标</w:t>
      </w:r>
      <w:r>
        <w:rPr>
          <w:rFonts w:ascii="宋体" w:hAnsi="宋体"/>
          <w:sz w:val="24"/>
          <w:highlight w:val="none"/>
        </w:rPr>
        <w:t>采用不见面招投标模式</w:t>
      </w:r>
      <w:r>
        <w:rPr>
          <w:rFonts w:hint="eastAsia" w:ascii="宋体" w:hAnsi="宋体"/>
          <w:sz w:val="24"/>
          <w:highlight w:val="none"/>
        </w:rPr>
        <w:t>，</w:t>
      </w:r>
      <w:r>
        <w:rPr>
          <w:sz w:val="24"/>
          <w:highlight w:val="none"/>
        </w:rPr>
        <w:t>使用</w:t>
      </w:r>
      <w:r>
        <w:rPr>
          <w:rFonts w:hint="eastAsia"/>
          <w:sz w:val="24"/>
          <w:highlight w:val="none"/>
          <w:lang w:bidi="ar"/>
        </w:rPr>
        <w:t>政府采购一体化平台“苏采云”</w:t>
      </w:r>
      <w:r>
        <w:rPr>
          <w:rFonts w:hint="eastAsia"/>
          <w:sz w:val="24"/>
          <w:highlight w:val="none"/>
        </w:rPr>
        <w:t>在线进行开标</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p>
    <w:p w14:paraId="2698E9CA">
      <w:pPr>
        <w:numPr>
          <w:ilvl w:val="1"/>
          <w:numId w:val="8"/>
        </w:numPr>
        <w:tabs>
          <w:tab w:val="left" w:pos="1080"/>
          <w:tab w:val="left" w:pos="2014"/>
        </w:tabs>
        <w:spacing w:line="360" w:lineRule="auto"/>
        <w:ind w:left="1077" w:hanging="720"/>
        <w:rPr>
          <w:sz w:val="24"/>
          <w:highlight w:val="none"/>
        </w:rPr>
      </w:pPr>
      <w:r>
        <w:rPr>
          <w:sz w:val="24"/>
          <w:highlight w:val="none"/>
        </w:rPr>
        <w:t>开标过程将使用</w:t>
      </w:r>
      <w:r>
        <w:rPr>
          <w:rFonts w:hint="eastAsia"/>
          <w:sz w:val="24"/>
          <w:highlight w:val="none"/>
          <w:lang w:bidi="ar"/>
        </w:rPr>
        <w:t>政府采购一体化平台“苏采云”</w:t>
      </w:r>
      <w:r>
        <w:rPr>
          <w:rFonts w:hint="eastAsia"/>
          <w:sz w:val="24"/>
          <w:highlight w:val="none"/>
        </w:rPr>
        <w:t>公</w:t>
      </w:r>
      <w:r>
        <w:rPr>
          <w:sz w:val="24"/>
          <w:highlight w:val="none"/>
        </w:rPr>
        <w:t>布投标人名称、投标价格和招标文件规定的需要宣布的其他内容并进行记录，并由参加开标的各投标人代表</w:t>
      </w:r>
      <w:r>
        <w:rPr>
          <w:rFonts w:hint="eastAsia"/>
          <w:sz w:val="24"/>
          <w:highlight w:val="none"/>
        </w:rPr>
        <w:t>在规定时间内</w:t>
      </w:r>
      <w:r>
        <w:rPr>
          <w:sz w:val="24"/>
          <w:highlight w:val="none"/>
        </w:rPr>
        <w:t>确认</w:t>
      </w:r>
      <w:bookmarkStart w:id="562" w:name="_Toc520356165"/>
      <w:r>
        <w:rPr>
          <w:rFonts w:hint="eastAsia"/>
          <w:sz w:val="24"/>
          <w:highlight w:val="none"/>
        </w:rPr>
        <w:t>。投标人超过规定时间未确认但是未提出异议的，系统将视同已确认</w:t>
      </w:r>
      <w:r>
        <w:rPr>
          <w:sz w:val="24"/>
          <w:highlight w:val="none"/>
        </w:rPr>
        <w:t>。</w:t>
      </w:r>
    </w:p>
    <w:p w14:paraId="2DEB6696">
      <w:pPr>
        <w:numPr>
          <w:ilvl w:val="1"/>
          <w:numId w:val="8"/>
        </w:numPr>
        <w:tabs>
          <w:tab w:val="left" w:pos="1080"/>
          <w:tab w:val="left" w:pos="2014"/>
        </w:tabs>
        <w:spacing w:line="360" w:lineRule="auto"/>
        <w:ind w:left="1077" w:hanging="720"/>
        <w:rPr>
          <w:sz w:val="24"/>
          <w:highlight w:val="none"/>
        </w:rPr>
      </w:pPr>
      <w:r>
        <w:rPr>
          <w:sz w:val="24"/>
          <w:highlight w:val="none"/>
        </w:rPr>
        <w:t>投标人代表对开标过程和开标记录有疑义，以及认为采购人、采购代理机构相关工作人员有需要回避的情形的，应当场</w:t>
      </w:r>
      <w:r>
        <w:rPr>
          <w:rFonts w:hint="eastAsia"/>
          <w:sz w:val="24"/>
          <w:highlight w:val="none"/>
        </w:rPr>
        <w:t>通过业务系统</w:t>
      </w:r>
      <w:r>
        <w:rPr>
          <w:sz w:val="24"/>
          <w:highlight w:val="none"/>
        </w:rPr>
        <w:t>提出询问或者回避申请。采购人、采购代理机构对投标人代表提出的询问或者回避申请将及时处理。</w:t>
      </w:r>
    </w:p>
    <w:p w14:paraId="338E3C78">
      <w:pPr>
        <w:numPr>
          <w:ilvl w:val="1"/>
          <w:numId w:val="8"/>
        </w:numPr>
        <w:tabs>
          <w:tab w:val="left" w:pos="1080"/>
          <w:tab w:val="left" w:pos="2014"/>
        </w:tabs>
        <w:spacing w:line="360" w:lineRule="auto"/>
        <w:ind w:left="1077" w:hanging="720"/>
        <w:rPr>
          <w:rFonts w:hint="eastAsia"/>
          <w:sz w:val="24"/>
          <w:highlight w:val="none"/>
        </w:rPr>
      </w:pPr>
      <w:r>
        <w:rPr>
          <w:sz w:val="24"/>
          <w:highlight w:val="none"/>
        </w:rPr>
        <w:t>投标人不足3家的，不予开标。</w:t>
      </w:r>
    </w:p>
    <w:p w14:paraId="03AE979A">
      <w:pPr>
        <w:numPr>
          <w:ilvl w:val="1"/>
          <w:numId w:val="8"/>
        </w:numPr>
        <w:tabs>
          <w:tab w:val="left" w:pos="1080"/>
          <w:tab w:val="left" w:pos="2014"/>
        </w:tabs>
        <w:spacing w:line="360" w:lineRule="auto"/>
        <w:ind w:left="1077" w:hanging="720"/>
        <w:rPr>
          <w:sz w:val="24"/>
          <w:highlight w:val="none"/>
        </w:rPr>
      </w:pPr>
      <w:r>
        <w:rPr>
          <w:sz w:val="24"/>
          <w:highlight w:val="none"/>
        </w:rPr>
        <w:t>投标人须在开标前使用“验证CA”功能验证本地计算机的控件环境是否正常，并且在开标</w:t>
      </w:r>
      <w:r>
        <w:rPr>
          <w:rFonts w:hint="eastAsia"/>
          <w:sz w:val="24"/>
          <w:highlight w:val="none"/>
        </w:rPr>
        <w:t>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，必须使用验证成功的计算机进行操作，否则造成相应后果由投标</w:t>
      </w:r>
      <w:r>
        <w:rPr>
          <w:rFonts w:hint="eastAsia"/>
          <w:sz w:val="24"/>
          <w:highlight w:val="none"/>
        </w:rPr>
        <w:t>人</w:t>
      </w:r>
      <w:r>
        <w:rPr>
          <w:sz w:val="24"/>
          <w:highlight w:val="none"/>
        </w:rPr>
        <w:t>自行承担。本地计算机</w:t>
      </w:r>
      <w:r>
        <w:rPr>
          <w:rFonts w:hint="eastAsia"/>
          <w:sz w:val="24"/>
          <w:highlight w:val="none"/>
        </w:rPr>
        <w:t>要求安装摄像头、麦克风和音箱，保持网络通畅。</w:t>
      </w:r>
    </w:p>
    <w:p w14:paraId="330D453F">
      <w:pPr>
        <w:numPr>
          <w:ilvl w:val="1"/>
          <w:numId w:val="8"/>
        </w:numPr>
        <w:tabs>
          <w:tab w:val="left" w:pos="1080"/>
          <w:tab w:val="left" w:pos="2014"/>
        </w:tabs>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开标、评审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w:t>
      </w:r>
    </w:p>
    <w:p w14:paraId="222D11FD">
      <w:pPr>
        <w:numPr>
          <w:ilvl w:val="1"/>
          <w:numId w:val="8"/>
        </w:numPr>
        <w:tabs>
          <w:tab w:val="left" w:pos="1080"/>
          <w:tab w:val="left" w:pos="2014"/>
        </w:tabs>
        <w:spacing w:line="360" w:lineRule="auto"/>
        <w:ind w:left="1077" w:hanging="720"/>
        <w:rPr>
          <w:sz w:val="24"/>
          <w:highlight w:val="none"/>
        </w:rPr>
      </w:pPr>
      <w:r>
        <w:rPr>
          <w:rFonts w:hint="eastAsia"/>
          <w:sz w:val="24"/>
          <w:highlight w:val="none"/>
        </w:rPr>
        <w:t>如果在</w:t>
      </w:r>
      <w:r>
        <w:rPr>
          <w:sz w:val="24"/>
          <w:highlight w:val="none"/>
        </w:rPr>
        <w:t>采购</w:t>
      </w:r>
      <w:r>
        <w:rPr>
          <w:rFonts w:hint="eastAsia"/>
          <w:sz w:val="24"/>
          <w:highlight w:val="none"/>
        </w:rPr>
        <w:t>活动</w:t>
      </w:r>
      <w:r>
        <w:rPr>
          <w:sz w:val="24"/>
          <w:highlight w:val="none"/>
        </w:rPr>
        <w:t>过程中出现以下情形，导致</w:t>
      </w:r>
      <w:r>
        <w:rPr>
          <w:rFonts w:hint="eastAsia"/>
          <w:sz w:val="24"/>
          <w:highlight w:val="none"/>
        </w:rPr>
        <w:t>“</w:t>
      </w:r>
      <w:r>
        <w:rPr>
          <w:rFonts w:hint="eastAsia"/>
          <w:sz w:val="24"/>
          <w:highlight w:val="none"/>
          <w:lang w:bidi="ar"/>
        </w:rPr>
        <w:t>政府采购一体化平台“苏采云”</w:t>
      </w:r>
      <w:r>
        <w:rPr>
          <w:rFonts w:hint="eastAsia"/>
          <w:sz w:val="24"/>
          <w:highlight w:val="none"/>
        </w:rPr>
        <w:t>”系统</w:t>
      </w:r>
      <w:r>
        <w:rPr>
          <w:sz w:val="24"/>
          <w:highlight w:val="none"/>
        </w:rPr>
        <w:t>无法正常运行，或者无法保证</w:t>
      </w:r>
      <w:r>
        <w:rPr>
          <w:rFonts w:hint="eastAsia"/>
          <w:sz w:val="24"/>
          <w:highlight w:val="none"/>
        </w:rPr>
        <w:t>本项目采购活动</w:t>
      </w:r>
      <w:r>
        <w:rPr>
          <w:sz w:val="24"/>
          <w:highlight w:val="none"/>
        </w:rPr>
        <w:t>的公平、公正和安全时，</w:t>
      </w:r>
      <w:r>
        <w:rPr>
          <w:rFonts w:hint="eastAsia"/>
          <w:sz w:val="24"/>
          <w:highlight w:val="none"/>
        </w:rPr>
        <w:t>代理机构</w:t>
      </w:r>
      <w:r>
        <w:rPr>
          <w:sz w:val="24"/>
          <w:highlight w:val="none"/>
        </w:rPr>
        <w:t>可</w:t>
      </w:r>
      <w:r>
        <w:rPr>
          <w:rFonts w:hint="eastAsia"/>
          <w:sz w:val="24"/>
          <w:highlight w:val="none"/>
        </w:rPr>
        <w:t>以延缓或者暂停采购活动，情况严重的可以终止采购</w:t>
      </w:r>
      <w:r>
        <w:rPr>
          <w:sz w:val="24"/>
          <w:highlight w:val="none"/>
        </w:rPr>
        <w:t>活动：</w:t>
      </w:r>
      <w:r>
        <w:rPr>
          <w:sz w:val="24"/>
          <w:highlight w:val="none"/>
        </w:rPr>
        <w:br w:type="textWrapping" w:clear="all"/>
      </w:r>
      <w:r>
        <w:rPr>
          <w:rFonts w:hint="eastAsia"/>
          <w:sz w:val="24"/>
          <w:highlight w:val="none"/>
        </w:rPr>
        <w:t xml:space="preserve"> 1)</w:t>
      </w:r>
      <w:r>
        <w:rPr>
          <w:sz w:val="24"/>
          <w:highlight w:val="none"/>
        </w:rPr>
        <w:t>平台</w:t>
      </w:r>
      <w:r>
        <w:rPr>
          <w:rFonts w:hint="eastAsia"/>
          <w:sz w:val="24"/>
          <w:highlight w:val="none"/>
        </w:rPr>
        <w:t>系统</w:t>
      </w:r>
      <w:r>
        <w:rPr>
          <w:sz w:val="24"/>
          <w:highlight w:val="none"/>
        </w:rPr>
        <w:t>发生故障而无法登录访问的；</w:t>
      </w:r>
    </w:p>
    <w:p w14:paraId="70AC2AF4">
      <w:pPr>
        <w:tabs>
          <w:tab w:val="left" w:pos="1080"/>
          <w:tab w:val="left" w:pos="1589"/>
          <w:tab w:val="left" w:pos="2014"/>
        </w:tabs>
        <w:spacing w:line="360" w:lineRule="auto"/>
        <w:ind w:left="357" w:firstLine="84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0BDCD44B">
      <w:pPr>
        <w:tabs>
          <w:tab w:val="left" w:pos="1080"/>
          <w:tab w:val="left" w:pos="1589"/>
          <w:tab w:val="left" w:pos="2014"/>
        </w:tabs>
        <w:spacing w:line="360" w:lineRule="auto"/>
        <w:ind w:left="357" w:firstLine="84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54373917">
      <w:pPr>
        <w:tabs>
          <w:tab w:val="left" w:pos="1080"/>
          <w:tab w:val="left" w:pos="1589"/>
          <w:tab w:val="left" w:pos="2014"/>
        </w:tabs>
        <w:spacing w:line="360" w:lineRule="auto"/>
        <w:ind w:left="357" w:firstLine="84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2117B71B">
      <w:pPr>
        <w:tabs>
          <w:tab w:val="left" w:pos="1080"/>
          <w:tab w:val="left" w:pos="1589"/>
          <w:tab w:val="left" w:pos="2014"/>
        </w:tabs>
        <w:spacing w:line="360" w:lineRule="auto"/>
        <w:ind w:left="357" w:firstLine="84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3E0D631C">
      <w:pPr>
        <w:tabs>
          <w:tab w:val="left" w:pos="1080"/>
          <w:tab w:val="left" w:pos="1589"/>
          <w:tab w:val="left" w:pos="2014"/>
        </w:tabs>
        <w:spacing w:line="360" w:lineRule="auto"/>
        <w:ind w:left="1134"/>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p w14:paraId="2FCB4AFD">
      <w:pPr>
        <w:numPr>
          <w:ilvl w:val="0"/>
          <w:numId w:val="8"/>
        </w:numPr>
        <w:tabs>
          <w:tab w:val="left" w:pos="360"/>
        </w:tabs>
        <w:spacing w:line="360" w:lineRule="auto"/>
        <w:ind w:left="357" w:hanging="357"/>
        <w:outlineLvl w:val="1"/>
        <w:rPr>
          <w:sz w:val="24"/>
          <w:highlight w:val="none"/>
        </w:rPr>
      </w:pPr>
      <w:r>
        <w:rPr>
          <w:sz w:val="24"/>
          <w:highlight w:val="none"/>
        </w:rPr>
        <w:t>资格审查</w:t>
      </w:r>
    </w:p>
    <w:p w14:paraId="56C8B11C">
      <w:pPr>
        <w:numPr>
          <w:ilvl w:val="1"/>
          <w:numId w:val="8"/>
        </w:numPr>
        <w:tabs>
          <w:tab w:val="left" w:pos="1080"/>
          <w:tab w:val="left" w:pos="2014"/>
        </w:tabs>
        <w:spacing w:line="360" w:lineRule="auto"/>
        <w:ind w:left="1077" w:hanging="720"/>
        <w:rPr>
          <w:sz w:val="24"/>
          <w:highlight w:val="none"/>
        </w:rPr>
      </w:pPr>
      <w:r>
        <w:rPr>
          <w:sz w:val="24"/>
          <w:highlight w:val="none"/>
        </w:rPr>
        <w:t>见第三章《资格审查》。</w:t>
      </w:r>
    </w:p>
    <w:bookmarkEnd w:id="562"/>
    <w:p w14:paraId="518213DB">
      <w:pPr>
        <w:numPr>
          <w:ilvl w:val="0"/>
          <w:numId w:val="8"/>
        </w:numPr>
        <w:tabs>
          <w:tab w:val="left" w:pos="360"/>
        </w:tabs>
        <w:spacing w:line="360" w:lineRule="auto"/>
        <w:ind w:left="357" w:hanging="357"/>
        <w:outlineLvl w:val="1"/>
        <w:rPr>
          <w:sz w:val="24"/>
          <w:highlight w:val="none"/>
        </w:rPr>
      </w:pPr>
      <w:bookmarkStart w:id="563" w:name="_Toc195842905"/>
      <w:bookmarkStart w:id="564" w:name="_Toc127151741"/>
      <w:bookmarkStart w:id="565" w:name="_Toc151193782"/>
      <w:bookmarkStart w:id="566" w:name="_Toc264969230"/>
      <w:bookmarkStart w:id="567" w:name="_Toc164229381"/>
      <w:bookmarkStart w:id="568" w:name="_Toc164351634"/>
      <w:bookmarkStart w:id="569" w:name="_Toc226965813"/>
      <w:bookmarkStart w:id="570" w:name="_Toc150509291"/>
      <w:bookmarkStart w:id="571" w:name="_Toc226337236"/>
      <w:bookmarkStart w:id="572" w:name="_Toc305158808"/>
      <w:bookmarkStart w:id="573" w:name="_Toc305158882"/>
      <w:bookmarkStart w:id="574" w:name="_Toc127151540"/>
      <w:bookmarkStart w:id="575" w:name="_Toc226309784"/>
      <w:bookmarkStart w:id="576" w:name="_Toc226965730"/>
      <w:bookmarkStart w:id="577" w:name="_Toc265228378"/>
      <w:bookmarkStart w:id="578" w:name="_Toc151190167"/>
      <w:bookmarkStart w:id="579" w:name="_Toc150774640"/>
      <w:bookmarkStart w:id="580" w:name="_Toc151193710"/>
      <w:bookmarkStart w:id="581" w:name="_Toc164608809"/>
      <w:bookmarkStart w:id="582" w:name="_Toc164608654"/>
      <w:bookmarkStart w:id="583" w:name="_Toc151193638"/>
      <w:bookmarkStart w:id="584" w:name="_Toc151193854"/>
      <w:bookmarkStart w:id="585" w:name="_Toc151193928"/>
      <w:bookmarkStart w:id="586" w:name="_Toc150774745"/>
      <w:bookmarkStart w:id="587" w:name="_Toc164229235"/>
      <w:bookmarkStart w:id="588" w:name="_Toc150480778"/>
      <w:bookmarkStart w:id="589" w:name="_Toc127161454"/>
      <w:bookmarkStart w:id="590" w:name="_Toc142311042"/>
      <w:bookmarkStart w:id="591" w:name="_Toc149720833"/>
      <w:r>
        <w:rPr>
          <w:sz w:val="24"/>
          <w:highlight w:val="none"/>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54DCD557">
      <w:pPr>
        <w:numPr>
          <w:ilvl w:val="1"/>
          <w:numId w:val="8"/>
        </w:numPr>
        <w:tabs>
          <w:tab w:val="left" w:pos="1080"/>
          <w:tab w:val="left" w:pos="2014"/>
        </w:tabs>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92" w:name="_Toc520356166"/>
    </w:p>
    <w:p w14:paraId="70251CF1">
      <w:pPr>
        <w:numPr>
          <w:ilvl w:val="1"/>
          <w:numId w:val="8"/>
        </w:numPr>
        <w:tabs>
          <w:tab w:val="left" w:pos="1080"/>
          <w:tab w:val="left" w:pos="2014"/>
        </w:tabs>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592"/>
      <w:bookmarkStart w:id="593" w:name="_Toc520356169"/>
    </w:p>
    <w:p w14:paraId="37DD989B">
      <w:pPr>
        <w:numPr>
          <w:ilvl w:val="0"/>
          <w:numId w:val="8"/>
        </w:numPr>
        <w:tabs>
          <w:tab w:val="left" w:pos="360"/>
        </w:tabs>
        <w:spacing w:line="360" w:lineRule="auto"/>
        <w:ind w:left="357" w:hanging="357"/>
        <w:outlineLvl w:val="1"/>
        <w:rPr>
          <w:sz w:val="24"/>
          <w:highlight w:val="none"/>
        </w:rPr>
      </w:pPr>
      <w:r>
        <w:rPr>
          <w:sz w:val="24"/>
          <w:highlight w:val="none"/>
        </w:rPr>
        <w:t>评标程序、评标方法和评标标准</w:t>
      </w:r>
    </w:p>
    <w:p w14:paraId="6370E0F7">
      <w:pPr>
        <w:numPr>
          <w:ilvl w:val="1"/>
          <w:numId w:val="8"/>
        </w:numPr>
        <w:tabs>
          <w:tab w:val="left" w:pos="1080"/>
          <w:tab w:val="left" w:pos="2014"/>
        </w:tabs>
        <w:spacing w:line="360" w:lineRule="auto"/>
        <w:ind w:left="1077" w:hanging="720"/>
        <w:rPr>
          <w:sz w:val="24"/>
          <w:highlight w:val="none"/>
        </w:rPr>
      </w:pPr>
      <w:r>
        <w:rPr>
          <w:sz w:val="24"/>
          <w:highlight w:val="none"/>
        </w:rPr>
        <w:t>见第四章《评标程序、评标方法和评标标准》。</w:t>
      </w:r>
    </w:p>
    <w:p w14:paraId="6EFC563B">
      <w:pPr>
        <w:tabs>
          <w:tab w:val="left" w:pos="360"/>
          <w:tab w:val="left" w:pos="1080"/>
        </w:tabs>
        <w:spacing w:line="360" w:lineRule="auto"/>
        <w:ind w:left="1080"/>
        <w:rPr>
          <w:sz w:val="24"/>
          <w:highlight w:val="none"/>
        </w:rPr>
      </w:pPr>
    </w:p>
    <w:p w14:paraId="199E7427">
      <w:pPr>
        <w:pStyle w:val="186"/>
        <w:spacing w:before="0" w:line="360" w:lineRule="auto"/>
        <w:rPr>
          <w:rFonts w:ascii="Times New Roman" w:hAnsi="Times New Roman" w:eastAsia="宋体"/>
          <w:sz w:val="28"/>
          <w:highlight w:val="none"/>
        </w:rPr>
      </w:pPr>
      <w:bookmarkStart w:id="594" w:name="_Toc127151545"/>
      <w:bookmarkStart w:id="595" w:name="_Toc265228383"/>
      <w:bookmarkStart w:id="596" w:name="_Toc226965735"/>
      <w:bookmarkStart w:id="597" w:name="_Toc150509296"/>
      <w:bookmarkStart w:id="598" w:name="_Toc151193643"/>
      <w:bookmarkStart w:id="599" w:name="_Toc226965818"/>
      <w:bookmarkStart w:id="600" w:name="_Toc151193715"/>
      <w:bookmarkStart w:id="601" w:name="_Toc195842910"/>
      <w:bookmarkStart w:id="602" w:name="_Toc142311047"/>
      <w:bookmarkStart w:id="603" w:name="_Toc264969235"/>
      <w:bookmarkStart w:id="604" w:name="_Toc151193859"/>
      <w:bookmarkStart w:id="605" w:name="_Toc305158813"/>
      <w:bookmarkStart w:id="606" w:name="_Toc151193933"/>
      <w:bookmarkStart w:id="607" w:name="_Toc151190172"/>
      <w:bookmarkStart w:id="608" w:name="_Toc151193787"/>
      <w:bookmarkStart w:id="609" w:name="_Toc150774750"/>
      <w:bookmarkStart w:id="610" w:name="_Toc150480783"/>
      <w:bookmarkStart w:id="611" w:name="_Toc305158887"/>
      <w:bookmarkStart w:id="612" w:name="_Toc226309789"/>
      <w:bookmarkStart w:id="613" w:name="_Toc150774645"/>
      <w:bookmarkStart w:id="614" w:name="_Toc226337241"/>
      <w:r>
        <w:rPr>
          <w:rFonts w:ascii="Times New Roman" w:hAnsi="Times New Roman" w:eastAsia="宋体"/>
          <w:sz w:val="28"/>
          <w:highlight w:val="none"/>
        </w:rPr>
        <w:t xml:space="preserve">六   </w:t>
      </w:r>
      <w:bookmarkEnd w:id="593"/>
      <w:r>
        <w:rPr>
          <w:rFonts w:ascii="Times New Roman" w:hAnsi="Times New Roman" w:eastAsia="宋体"/>
          <w:sz w:val="28"/>
          <w:highlight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64229242"/>
      <w:bookmarkStart w:id="616" w:name="_Toc164608816"/>
      <w:bookmarkStart w:id="617" w:name="_Toc305158889"/>
      <w:bookmarkStart w:id="618" w:name="_Toc264969237"/>
      <w:bookmarkStart w:id="619" w:name="_Toc151193789"/>
      <w:bookmarkStart w:id="620" w:name="_Toc151193861"/>
      <w:bookmarkStart w:id="621" w:name="_Toc142311049"/>
      <w:bookmarkStart w:id="622" w:name="_Toc226337243"/>
      <w:bookmarkStart w:id="623" w:name="_Toc151190174"/>
      <w:bookmarkStart w:id="624" w:name="_Toc265228385"/>
      <w:bookmarkStart w:id="625" w:name="_Toc150509298"/>
      <w:bookmarkStart w:id="626" w:name="_Toc164229388"/>
      <w:bookmarkStart w:id="627" w:name="_Toc164608661"/>
      <w:bookmarkStart w:id="628" w:name="_Toc127151748"/>
      <w:bookmarkStart w:id="629" w:name="_Toc151193717"/>
      <w:bookmarkStart w:id="630" w:name="_Toc226309791"/>
      <w:bookmarkStart w:id="631" w:name="_Toc150774752"/>
      <w:bookmarkStart w:id="632" w:name="_Toc150480785"/>
      <w:bookmarkStart w:id="633" w:name="_Toc149720840"/>
      <w:bookmarkStart w:id="634" w:name="_Toc226965820"/>
      <w:bookmarkStart w:id="635" w:name="_Toc164351641"/>
      <w:bookmarkStart w:id="636" w:name="_Toc151193645"/>
      <w:bookmarkStart w:id="637" w:name="_Toc151193935"/>
      <w:bookmarkStart w:id="638" w:name="_Toc127151547"/>
      <w:bookmarkStart w:id="639" w:name="_Toc150774647"/>
      <w:bookmarkStart w:id="640" w:name="_Toc226965737"/>
      <w:bookmarkStart w:id="641" w:name="_Toc305158815"/>
      <w:bookmarkStart w:id="642" w:name="_Toc127161461"/>
      <w:bookmarkStart w:id="643" w:name="_Toc195842912"/>
    </w:p>
    <w:p w14:paraId="56B8722B">
      <w:pPr>
        <w:numPr>
          <w:ilvl w:val="0"/>
          <w:numId w:val="8"/>
        </w:numPr>
        <w:tabs>
          <w:tab w:val="left" w:pos="360"/>
        </w:tabs>
        <w:spacing w:line="360" w:lineRule="auto"/>
        <w:ind w:left="357" w:hanging="357"/>
        <w:outlineLvl w:val="1"/>
        <w:rPr>
          <w:sz w:val="24"/>
          <w:highlight w:val="none"/>
        </w:rPr>
      </w:pPr>
      <w:r>
        <w:rPr>
          <w:sz w:val="24"/>
          <w:highlight w:val="none"/>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AADFF7D">
      <w:pPr>
        <w:numPr>
          <w:ilvl w:val="1"/>
          <w:numId w:val="8"/>
        </w:numPr>
        <w:tabs>
          <w:tab w:val="left" w:pos="1080"/>
          <w:tab w:val="left" w:pos="2014"/>
        </w:tabs>
        <w:spacing w:line="360" w:lineRule="auto"/>
        <w:ind w:left="1077" w:hanging="720"/>
        <w:rPr>
          <w:sz w:val="24"/>
          <w:highlight w:val="none"/>
        </w:rPr>
      </w:pPr>
      <w:r>
        <w:rPr>
          <w:sz w:val="24"/>
          <w:highlight w:val="none"/>
        </w:rPr>
        <w:t>采购人将在评标报告确定的中标候选人名单中按顺序确定中标人，中标候选人并列的，由采购人</w:t>
      </w:r>
      <w:r>
        <w:rPr>
          <w:rFonts w:hint="eastAsia"/>
          <w:sz w:val="24"/>
          <w:highlight w:val="none"/>
        </w:rPr>
        <w:t>依法</w:t>
      </w:r>
      <w:r>
        <w:rPr>
          <w:sz w:val="24"/>
          <w:highlight w:val="none"/>
        </w:rPr>
        <w:t>确定</w:t>
      </w:r>
      <w:r>
        <w:rPr>
          <w:rFonts w:hint="eastAsia"/>
          <w:sz w:val="24"/>
          <w:highlight w:val="none"/>
        </w:rPr>
        <w:t>。</w:t>
      </w:r>
    </w:p>
    <w:p w14:paraId="640644A8">
      <w:pPr>
        <w:numPr>
          <w:ilvl w:val="0"/>
          <w:numId w:val="8"/>
        </w:numPr>
        <w:tabs>
          <w:tab w:val="left" w:pos="360"/>
        </w:tabs>
        <w:spacing w:line="360" w:lineRule="auto"/>
        <w:ind w:left="357" w:hanging="357"/>
        <w:outlineLvl w:val="1"/>
        <w:rPr>
          <w:sz w:val="24"/>
          <w:highlight w:val="none"/>
        </w:rPr>
      </w:pPr>
      <w:bookmarkStart w:id="644" w:name="_Toc305158891"/>
      <w:bookmarkStart w:id="645" w:name="_Toc305158817"/>
      <w:bookmarkStart w:id="646" w:name="_Toc164229390"/>
      <w:bookmarkStart w:id="647" w:name="_Toc164608818"/>
      <w:bookmarkStart w:id="648" w:name="_Toc226965739"/>
      <w:bookmarkStart w:id="649" w:name="_Toc151193791"/>
      <w:bookmarkStart w:id="650" w:name="_Toc265228387"/>
      <w:bookmarkStart w:id="651" w:name="_Toc151193937"/>
      <w:bookmarkStart w:id="652" w:name="_Toc264969239"/>
      <w:bookmarkStart w:id="653" w:name="_Toc226337245"/>
      <w:bookmarkStart w:id="654" w:name="_Toc127151750"/>
      <w:bookmarkStart w:id="655" w:name="_Toc164608663"/>
      <w:bookmarkStart w:id="656" w:name="_Toc142311051"/>
      <w:bookmarkStart w:id="657" w:name="_Toc127151549"/>
      <w:bookmarkStart w:id="658" w:name="_Toc150774754"/>
      <w:bookmarkStart w:id="659" w:name="_Toc151193863"/>
      <w:bookmarkStart w:id="660" w:name="_Toc151193719"/>
      <w:bookmarkStart w:id="661" w:name="_Toc151190176"/>
      <w:bookmarkStart w:id="662" w:name="_Toc164351643"/>
      <w:bookmarkStart w:id="663" w:name="_Toc195842914"/>
      <w:bookmarkStart w:id="664" w:name="_Toc127161463"/>
      <w:bookmarkStart w:id="665" w:name="_Toc226965822"/>
      <w:bookmarkStart w:id="666" w:name="_Toc150480787"/>
      <w:bookmarkStart w:id="667" w:name="_Toc164229244"/>
      <w:bookmarkStart w:id="668" w:name="_Toc150509300"/>
      <w:bookmarkStart w:id="669" w:name="_Toc151193647"/>
      <w:bookmarkStart w:id="670" w:name="_Toc149720842"/>
      <w:bookmarkStart w:id="671" w:name="_Toc150774649"/>
      <w:bookmarkStart w:id="672" w:name="_Toc226309793"/>
      <w:bookmarkStart w:id="673" w:name="_Toc520356176"/>
      <w:bookmarkStart w:id="674" w:name="_Ref467306425"/>
      <w:bookmarkStart w:id="675" w:name="_Ref467307090"/>
      <w:r>
        <w:rPr>
          <w:sz w:val="24"/>
          <w:highlight w:val="none"/>
        </w:rPr>
        <w:t>中标公告与中标通知书</w:t>
      </w:r>
      <w:bookmarkEnd w:id="644"/>
      <w:bookmarkEnd w:id="645"/>
    </w:p>
    <w:p w14:paraId="702BC05B">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采购人或采购代理机构自中标人确定之日起2个工作日内，在</w:t>
      </w:r>
      <w:r>
        <w:rPr>
          <w:rFonts w:hint="eastAsia"/>
          <w:sz w:val="24"/>
          <w:highlight w:val="none"/>
        </w:rPr>
        <w:t>常州市政府采购网</w:t>
      </w:r>
      <w:r>
        <w:rPr>
          <w:sz w:val="24"/>
          <w:highlight w:val="none"/>
        </w:rPr>
        <w:t>公告中标结果，</w:t>
      </w:r>
      <w:r>
        <w:rPr>
          <w:rFonts w:hint="eastAsia"/>
          <w:sz w:val="24"/>
          <w:highlight w:val="none"/>
        </w:rPr>
        <w:t>同时向中标人发出中标通知书，</w:t>
      </w:r>
      <w:r>
        <w:rPr>
          <w:sz w:val="24"/>
          <w:highlight w:val="none"/>
        </w:rPr>
        <w:t>中标公告期限为1个工作日。</w:t>
      </w:r>
    </w:p>
    <w:p w14:paraId="348FD479">
      <w:pPr>
        <w:numPr>
          <w:ilvl w:val="1"/>
          <w:numId w:val="8"/>
        </w:numPr>
        <w:tabs>
          <w:tab w:val="left" w:pos="1080"/>
          <w:tab w:val="left" w:pos="2014"/>
        </w:tabs>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2714E638">
      <w:pPr>
        <w:numPr>
          <w:ilvl w:val="0"/>
          <w:numId w:val="8"/>
        </w:numPr>
        <w:tabs>
          <w:tab w:val="left" w:pos="360"/>
        </w:tabs>
        <w:spacing w:line="360" w:lineRule="auto"/>
        <w:ind w:left="357" w:hanging="357"/>
        <w:outlineLvl w:val="1"/>
        <w:rPr>
          <w:sz w:val="24"/>
          <w:highlight w:val="none"/>
        </w:rPr>
      </w:pPr>
      <w:r>
        <w:rPr>
          <w:sz w:val="24"/>
          <w:highlight w:val="none"/>
        </w:rPr>
        <w:t>废标</w:t>
      </w:r>
    </w:p>
    <w:p w14:paraId="19C44B00">
      <w:pPr>
        <w:numPr>
          <w:ilvl w:val="1"/>
          <w:numId w:val="8"/>
        </w:numPr>
        <w:tabs>
          <w:tab w:val="left" w:pos="1080"/>
          <w:tab w:val="left" w:pos="2014"/>
        </w:tabs>
        <w:spacing w:line="360" w:lineRule="auto"/>
        <w:ind w:left="1077" w:hanging="720"/>
        <w:rPr>
          <w:sz w:val="24"/>
          <w:highlight w:val="none"/>
        </w:rPr>
      </w:pPr>
      <w:r>
        <w:rPr>
          <w:sz w:val="24"/>
          <w:highlight w:val="none"/>
        </w:rPr>
        <w:t>在招标采购中，出现下列情形之一的，应予废标：</w:t>
      </w:r>
    </w:p>
    <w:p w14:paraId="356CA1C9">
      <w:pPr>
        <w:numPr>
          <w:ilvl w:val="2"/>
          <w:numId w:val="8"/>
        </w:numPr>
        <w:spacing w:line="360" w:lineRule="auto"/>
        <w:rPr>
          <w:sz w:val="24"/>
          <w:highlight w:val="none"/>
        </w:rPr>
      </w:pPr>
      <w:r>
        <w:rPr>
          <w:sz w:val="24"/>
          <w:highlight w:val="none"/>
        </w:rPr>
        <w:t>符合专业条件的供应商或者对招标文件作实质响应的供应商不足三家的；</w:t>
      </w:r>
    </w:p>
    <w:p w14:paraId="0B9C6D00">
      <w:pPr>
        <w:numPr>
          <w:ilvl w:val="2"/>
          <w:numId w:val="8"/>
        </w:numPr>
        <w:spacing w:line="360" w:lineRule="auto"/>
        <w:rPr>
          <w:sz w:val="24"/>
          <w:highlight w:val="none"/>
        </w:rPr>
      </w:pPr>
      <w:r>
        <w:rPr>
          <w:sz w:val="24"/>
          <w:highlight w:val="none"/>
        </w:rPr>
        <w:t>出现影响采购公正的违法、违规行为的；</w:t>
      </w:r>
    </w:p>
    <w:p w14:paraId="79C07CE6">
      <w:pPr>
        <w:numPr>
          <w:ilvl w:val="2"/>
          <w:numId w:val="8"/>
        </w:numPr>
        <w:spacing w:line="360" w:lineRule="auto"/>
        <w:rPr>
          <w:sz w:val="24"/>
          <w:highlight w:val="none"/>
        </w:rPr>
      </w:pPr>
      <w:r>
        <w:rPr>
          <w:sz w:val="24"/>
          <w:highlight w:val="none"/>
        </w:rPr>
        <w:t>投标人的报价均超过了采购预算，采购人不能支付的；</w:t>
      </w:r>
    </w:p>
    <w:p w14:paraId="6085659D">
      <w:pPr>
        <w:numPr>
          <w:ilvl w:val="2"/>
          <w:numId w:val="8"/>
        </w:numPr>
        <w:spacing w:line="360" w:lineRule="auto"/>
        <w:rPr>
          <w:rFonts w:hint="eastAsia"/>
          <w:sz w:val="24"/>
          <w:highlight w:val="none"/>
        </w:rPr>
      </w:pPr>
      <w:r>
        <w:rPr>
          <w:sz w:val="24"/>
          <w:highlight w:val="none"/>
        </w:rPr>
        <w:t>因重大变故，采购任务取消的。</w:t>
      </w:r>
    </w:p>
    <w:p w14:paraId="1E9E55A2">
      <w:pPr>
        <w:numPr>
          <w:ilvl w:val="2"/>
          <w:numId w:val="8"/>
        </w:numPr>
        <w:spacing w:line="360" w:lineRule="auto"/>
        <w:rPr>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序号18.8的所述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p w14:paraId="5202EC41">
      <w:pPr>
        <w:numPr>
          <w:ilvl w:val="1"/>
          <w:numId w:val="8"/>
        </w:numPr>
        <w:tabs>
          <w:tab w:val="left" w:pos="1080"/>
          <w:tab w:val="left" w:pos="2014"/>
        </w:tabs>
        <w:spacing w:line="360" w:lineRule="auto"/>
        <w:ind w:left="1077" w:hanging="720"/>
        <w:rPr>
          <w:sz w:val="24"/>
          <w:highlight w:val="none"/>
        </w:rPr>
      </w:pPr>
      <w:r>
        <w:rPr>
          <w:sz w:val="24"/>
          <w:highlight w:val="none"/>
        </w:rPr>
        <w:t>废标后，采购人将废标理由通知所有投标人。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4E59C3C9">
      <w:pPr>
        <w:numPr>
          <w:ilvl w:val="0"/>
          <w:numId w:val="8"/>
        </w:numPr>
        <w:tabs>
          <w:tab w:val="left" w:pos="360"/>
        </w:tabs>
        <w:spacing w:line="360" w:lineRule="auto"/>
        <w:ind w:left="357" w:hanging="357"/>
        <w:outlineLvl w:val="1"/>
        <w:rPr>
          <w:sz w:val="24"/>
          <w:highlight w:val="none"/>
        </w:rPr>
      </w:pPr>
      <w:bookmarkStart w:id="676" w:name="_Toc142311052"/>
      <w:bookmarkStart w:id="677" w:name="_Toc149720843"/>
      <w:bookmarkStart w:id="678" w:name="_Toc151193792"/>
      <w:bookmarkStart w:id="679" w:name="_Toc164229245"/>
      <w:bookmarkStart w:id="680" w:name="_Ref467306978"/>
      <w:bookmarkStart w:id="681" w:name="_Toc520356175"/>
      <w:bookmarkStart w:id="682" w:name="_Toc151193864"/>
      <w:bookmarkStart w:id="683" w:name="_Toc150774755"/>
      <w:bookmarkStart w:id="684" w:name="_Toc164351644"/>
      <w:bookmarkStart w:id="685" w:name="_Toc127151550"/>
      <w:bookmarkStart w:id="686" w:name="_Toc150509301"/>
      <w:bookmarkStart w:id="687" w:name="_Toc226337246"/>
      <w:bookmarkStart w:id="688" w:name="_Toc127151751"/>
      <w:bookmarkStart w:id="689" w:name="_Toc226965740"/>
      <w:bookmarkStart w:id="690" w:name="_Toc151190177"/>
      <w:bookmarkStart w:id="691" w:name="_Toc127161464"/>
      <w:bookmarkStart w:id="692" w:name="_Ref467307062"/>
      <w:bookmarkStart w:id="693" w:name="_Ref467306377"/>
      <w:bookmarkStart w:id="694" w:name="_Toc195842915"/>
      <w:bookmarkStart w:id="695" w:name="_Toc305158818"/>
      <w:bookmarkStart w:id="696" w:name="_Toc151193720"/>
      <w:bookmarkStart w:id="697" w:name="_Toc151193648"/>
      <w:bookmarkStart w:id="698" w:name="_Toc226965823"/>
      <w:bookmarkStart w:id="699" w:name="_Toc226309794"/>
      <w:bookmarkStart w:id="700" w:name="_Toc305158892"/>
      <w:bookmarkStart w:id="701" w:name="_Toc164229391"/>
      <w:bookmarkStart w:id="702" w:name="_Toc264969240"/>
      <w:bookmarkStart w:id="703" w:name="_Toc164608664"/>
      <w:bookmarkStart w:id="704" w:name="_Toc164608819"/>
      <w:bookmarkStart w:id="705" w:name="_Toc150774650"/>
      <w:bookmarkStart w:id="706" w:name="_Toc150480788"/>
      <w:bookmarkStart w:id="707" w:name="_Toc265228388"/>
      <w:bookmarkStart w:id="708" w:name="_Ref467307204"/>
      <w:bookmarkStart w:id="709" w:name="_Toc151193938"/>
      <w:r>
        <w:rPr>
          <w:sz w:val="24"/>
          <w:highlight w:val="none"/>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06DA28B2">
      <w:pPr>
        <w:numPr>
          <w:ilvl w:val="1"/>
          <w:numId w:val="8"/>
        </w:numPr>
        <w:tabs>
          <w:tab w:val="left" w:pos="1080"/>
          <w:tab w:val="left" w:pos="2014"/>
        </w:tabs>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2B50108">
      <w:pPr>
        <w:numPr>
          <w:ilvl w:val="1"/>
          <w:numId w:val="8"/>
        </w:numPr>
        <w:tabs>
          <w:tab w:val="left" w:pos="1080"/>
          <w:tab w:val="left" w:pos="2014"/>
        </w:tabs>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254B39CE">
      <w:pPr>
        <w:numPr>
          <w:ilvl w:val="1"/>
          <w:numId w:val="8"/>
        </w:numPr>
        <w:tabs>
          <w:tab w:val="left" w:pos="1080"/>
          <w:tab w:val="left" w:pos="2014"/>
        </w:tabs>
        <w:spacing w:line="360" w:lineRule="auto"/>
        <w:ind w:left="1077" w:hanging="720"/>
        <w:rPr>
          <w:sz w:val="24"/>
          <w:highlight w:val="none"/>
        </w:rPr>
      </w:pPr>
      <w:r>
        <w:rPr>
          <w:sz w:val="24"/>
          <w:highlight w:val="none"/>
        </w:rPr>
        <w:t>联合体中标的，联合体各方应当共同与采购人签订合同，就中标项目向采购人承担连带责任。</w:t>
      </w:r>
    </w:p>
    <w:p w14:paraId="56CA76DE">
      <w:pPr>
        <w:numPr>
          <w:ilvl w:val="1"/>
          <w:numId w:val="8"/>
        </w:numPr>
        <w:tabs>
          <w:tab w:val="left" w:pos="1080"/>
          <w:tab w:val="left" w:pos="2014"/>
        </w:tabs>
        <w:spacing w:line="360" w:lineRule="auto"/>
        <w:ind w:left="1077" w:hanging="720"/>
        <w:rPr>
          <w:sz w:val="24"/>
          <w:highlight w:val="none"/>
        </w:rPr>
      </w:pPr>
      <w:r>
        <w:rPr>
          <w:sz w:val="24"/>
          <w:highlight w:val="none"/>
        </w:rPr>
        <w:t>政府采购合同不能转包。</w:t>
      </w:r>
    </w:p>
    <w:p w14:paraId="70807ED1">
      <w:pPr>
        <w:numPr>
          <w:ilvl w:val="1"/>
          <w:numId w:val="8"/>
        </w:numPr>
        <w:tabs>
          <w:tab w:val="left" w:pos="1080"/>
          <w:tab w:val="left" w:pos="2014"/>
        </w:tabs>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3"/>
    <w:bookmarkEnd w:id="674"/>
    <w:bookmarkEnd w:id="675"/>
    <w:p w14:paraId="5E1460BD">
      <w:pPr>
        <w:numPr>
          <w:ilvl w:val="0"/>
          <w:numId w:val="8"/>
        </w:numPr>
        <w:tabs>
          <w:tab w:val="left" w:pos="360"/>
        </w:tabs>
        <w:spacing w:line="360" w:lineRule="auto"/>
        <w:ind w:left="357" w:hanging="357"/>
        <w:outlineLvl w:val="1"/>
        <w:rPr>
          <w:sz w:val="24"/>
          <w:highlight w:val="none"/>
        </w:rPr>
      </w:pPr>
      <w:r>
        <w:rPr>
          <w:sz w:val="24"/>
          <w:highlight w:val="none"/>
        </w:rPr>
        <w:t>询问与质疑</w:t>
      </w:r>
    </w:p>
    <w:p w14:paraId="482ED0E6">
      <w:pPr>
        <w:numPr>
          <w:ilvl w:val="1"/>
          <w:numId w:val="8"/>
        </w:numPr>
        <w:tabs>
          <w:tab w:val="left" w:pos="1080"/>
          <w:tab w:val="left" w:pos="2014"/>
        </w:tabs>
        <w:spacing w:line="360" w:lineRule="auto"/>
        <w:ind w:left="1077" w:hanging="720"/>
        <w:rPr>
          <w:sz w:val="24"/>
          <w:highlight w:val="none"/>
        </w:rPr>
      </w:pPr>
      <w:r>
        <w:rPr>
          <w:sz w:val="24"/>
          <w:highlight w:val="none"/>
        </w:rPr>
        <w:t>询问</w:t>
      </w:r>
    </w:p>
    <w:p w14:paraId="17BCEB75">
      <w:pPr>
        <w:numPr>
          <w:ilvl w:val="2"/>
          <w:numId w:val="8"/>
        </w:numPr>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14:paraId="2A591A84">
      <w:pPr>
        <w:numPr>
          <w:ilvl w:val="2"/>
          <w:numId w:val="8"/>
        </w:numPr>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6B0771D0">
      <w:pPr>
        <w:numPr>
          <w:ilvl w:val="1"/>
          <w:numId w:val="8"/>
        </w:numPr>
        <w:tabs>
          <w:tab w:val="left" w:pos="1080"/>
          <w:tab w:val="left" w:pos="2014"/>
        </w:tabs>
        <w:spacing w:line="360" w:lineRule="auto"/>
        <w:ind w:left="1077" w:hanging="720"/>
        <w:rPr>
          <w:sz w:val="24"/>
          <w:highlight w:val="none"/>
        </w:rPr>
      </w:pPr>
      <w:r>
        <w:rPr>
          <w:sz w:val="24"/>
          <w:highlight w:val="none"/>
        </w:rPr>
        <w:t>质疑</w:t>
      </w:r>
    </w:p>
    <w:p w14:paraId="60FA1B2F">
      <w:pPr>
        <w:numPr>
          <w:ilvl w:val="2"/>
          <w:numId w:val="8"/>
        </w:numPr>
        <w:spacing w:line="360" w:lineRule="auto"/>
        <w:rPr>
          <w:rFonts w:hint="eastAsia"/>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5BEC1F4">
      <w:pPr>
        <w:numPr>
          <w:ilvl w:val="2"/>
          <w:numId w:val="8"/>
        </w:numPr>
        <w:spacing w:line="360" w:lineRule="auto"/>
        <w:rPr>
          <w:sz w:val="24"/>
          <w:highlight w:val="none"/>
        </w:rPr>
      </w:pPr>
      <w:r>
        <w:rPr>
          <w:rFonts w:hint="eastAsia" w:ascii="宋体" w:hAnsi="宋体"/>
          <w:b/>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1B075C5C">
      <w:pPr>
        <w:numPr>
          <w:ilvl w:val="2"/>
          <w:numId w:val="8"/>
        </w:numPr>
        <w:spacing w:line="360" w:lineRule="auto"/>
        <w:jc w:val="left"/>
        <w:rPr>
          <w:sz w:val="24"/>
          <w:highlight w:val="none"/>
        </w:rPr>
      </w:pPr>
      <w:r>
        <w:rPr>
          <w:sz w:val="24"/>
          <w:highlight w:val="none"/>
        </w:rPr>
        <w:t>质疑函须使用财政部制定的范本文件。</w:t>
      </w:r>
      <w:r>
        <w:rPr>
          <w:rFonts w:hint="eastAsia"/>
          <w:sz w:val="24"/>
          <w:highlight w:val="none"/>
        </w:rPr>
        <w:t>（下载网址：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262"/>
          <w:color w:val="000000"/>
          <w:highlight w:val="none"/>
        </w:rPr>
        <w:t>http://gk</w:t>
      </w:r>
      <w:bookmarkStart w:id="710" w:name="_Hlt100654014"/>
      <w:r>
        <w:rPr>
          <w:rStyle w:val="262"/>
          <w:color w:val="000000"/>
          <w:highlight w:val="none"/>
        </w:rPr>
        <w:t>s</w:t>
      </w:r>
      <w:bookmarkEnd w:id="710"/>
      <w:r>
        <w:rPr>
          <w:rStyle w:val="262"/>
          <w:color w:val="000000"/>
          <w:highlight w:val="none"/>
        </w:rPr>
        <w:t>.m</w:t>
      </w:r>
      <w:bookmarkStart w:id="711" w:name="_Hlt100653994"/>
      <w:bookmarkStart w:id="712" w:name="_Hlt100653993"/>
      <w:r>
        <w:rPr>
          <w:rStyle w:val="262"/>
          <w:color w:val="000000"/>
          <w:highlight w:val="none"/>
        </w:rPr>
        <w:t>o</w:t>
      </w:r>
      <w:bookmarkEnd w:id="711"/>
      <w:bookmarkEnd w:id="712"/>
      <w:r>
        <w:rPr>
          <w:rStyle w:val="262"/>
          <w:color w:val="000000"/>
          <w:highlight w:val="none"/>
        </w:rPr>
        <w:t>f.gov.cn/ztztz/zhengfucaigouguanli/201802/t20180201_2804589.htm</w:t>
      </w:r>
      <w:r>
        <w:rPr>
          <w:highlight w:val="none"/>
        </w:rPr>
        <w:fldChar w:fldCharType="end"/>
      </w:r>
      <w:r>
        <w:rPr>
          <w:rFonts w:hint="eastAsia"/>
          <w:highlight w:val="none"/>
        </w:rPr>
        <w:t>）</w:t>
      </w:r>
    </w:p>
    <w:p w14:paraId="414784C3">
      <w:pPr>
        <w:numPr>
          <w:ilvl w:val="2"/>
          <w:numId w:val="8"/>
        </w:numPr>
        <w:spacing w:line="360" w:lineRule="auto"/>
        <w:rPr>
          <w:sz w:val="24"/>
          <w:highlight w:val="none"/>
        </w:rPr>
      </w:pPr>
      <w:r>
        <w:rPr>
          <w:sz w:val="24"/>
          <w:highlight w:val="none"/>
        </w:rPr>
        <w:t>投标人为自然人的，应当由本人签字；投标人为法人或者其他组织的，应当由法定代表人、主要负责人，或者其授权代表签字或者加盖公章，并加盖公章。</w:t>
      </w:r>
    </w:p>
    <w:p w14:paraId="72314A27">
      <w:pPr>
        <w:numPr>
          <w:ilvl w:val="2"/>
          <w:numId w:val="8"/>
        </w:numPr>
        <w:spacing w:line="360" w:lineRule="auto"/>
        <w:rPr>
          <w:rFonts w:hint="eastAsia"/>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29587794">
      <w:pPr>
        <w:numPr>
          <w:ilvl w:val="1"/>
          <w:numId w:val="8"/>
        </w:numPr>
        <w:tabs>
          <w:tab w:val="left" w:pos="1080"/>
          <w:tab w:val="left" w:pos="2014"/>
        </w:tabs>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50876225">
      <w:pPr>
        <w:numPr>
          <w:ilvl w:val="0"/>
          <w:numId w:val="8"/>
        </w:numPr>
        <w:tabs>
          <w:tab w:val="left" w:pos="360"/>
        </w:tabs>
        <w:spacing w:line="360" w:lineRule="auto"/>
        <w:ind w:left="357" w:hanging="357"/>
        <w:outlineLvl w:val="1"/>
        <w:rPr>
          <w:sz w:val="24"/>
          <w:highlight w:val="none"/>
        </w:rPr>
      </w:pPr>
      <w:r>
        <w:rPr>
          <w:sz w:val="24"/>
          <w:highlight w:val="none"/>
        </w:rPr>
        <w:t>代理费</w:t>
      </w:r>
    </w:p>
    <w:p w14:paraId="46E5F680">
      <w:pPr>
        <w:numPr>
          <w:ilvl w:val="1"/>
          <w:numId w:val="8"/>
        </w:numPr>
        <w:tabs>
          <w:tab w:val="left" w:pos="1080"/>
          <w:tab w:val="left" w:pos="2014"/>
        </w:tabs>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56CE6E8C">
      <w:pPr>
        <w:numPr>
          <w:ilvl w:val="1"/>
          <w:numId w:val="8"/>
        </w:numPr>
        <w:tabs>
          <w:tab w:val="left" w:pos="1080"/>
          <w:tab w:val="left" w:pos="2014"/>
        </w:tabs>
        <w:spacing w:line="360" w:lineRule="auto"/>
        <w:ind w:left="1077" w:hanging="720"/>
        <w:rPr>
          <w:sz w:val="24"/>
          <w:highlight w:val="none"/>
        </w:rPr>
      </w:pPr>
      <w:r>
        <w:rPr>
          <w:rFonts w:hint="eastAsia"/>
          <w:sz w:val="24"/>
          <w:highlight w:val="none"/>
        </w:rPr>
        <w:t>采购代理服务费开票方式：江苏增值税普通发票。</w:t>
      </w:r>
    </w:p>
    <w:p w14:paraId="73A274F2">
      <w:pPr>
        <w:spacing w:line="360" w:lineRule="auto"/>
        <w:jc w:val="center"/>
        <w:outlineLvl w:val="0"/>
        <w:rPr>
          <w:b/>
          <w:sz w:val="36"/>
          <w:szCs w:val="36"/>
          <w:highlight w:val="none"/>
        </w:rPr>
      </w:pPr>
      <w:bookmarkStart w:id="713" w:name="_Toc150480792"/>
      <w:bookmarkStart w:id="714" w:name="_Toc305158896"/>
      <w:bookmarkStart w:id="715" w:name="_Toc305158822"/>
      <w:bookmarkStart w:id="716" w:name="_Toc265228392"/>
      <w:bookmarkStart w:id="717" w:name="_Toc150774759"/>
      <w:bookmarkStart w:id="718" w:name="_Toc264969244"/>
      <w:bookmarkStart w:id="719" w:name="_Toc226965827"/>
      <w:bookmarkStart w:id="720" w:name="_Toc353825544"/>
      <w:bookmarkStart w:id="721" w:name="_Toc226337250"/>
      <w:bookmarkStart w:id="722" w:name="_Toc127151554"/>
      <w:bookmarkStart w:id="723" w:name="_Toc142311056"/>
      <w:bookmarkStart w:id="724" w:name="_Toc353873664"/>
      <w:bookmarkStart w:id="725" w:name="_Toc353873934"/>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 w:hAnsi="Times New Roman" w:eastAsia="宋体" w:cs="Times New Roman"/>
          <w:b/>
          <w:sz w:val="36"/>
          <w:szCs w:val="36"/>
          <w:highlight w:val="none"/>
        </w:rPr>
        <w:t>资格审查</w:t>
      </w:r>
      <w:bookmarkEnd w:id="726"/>
      <w:bookmarkStart w:id="727" w:name="_Toc487900382"/>
    </w:p>
    <w:p w14:paraId="2D9D65CE">
      <w:pPr>
        <w:tabs>
          <w:tab w:val="left" w:pos="360"/>
          <w:tab w:val="left" w:pos="900"/>
        </w:tabs>
        <w:spacing w:line="360" w:lineRule="auto"/>
        <w:jc w:val="center"/>
        <w:outlineLvl w:val="1"/>
        <w:rPr>
          <w:b/>
          <w:sz w:val="24"/>
          <w:highlight w:val="none"/>
        </w:rPr>
      </w:pPr>
      <w:bookmarkStart w:id="728" w:name="_Toc99301422"/>
      <w:r>
        <w:rPr>
          <w:b/>
          <w:sz w:val="24"/>
          <w:highlight w:val="none"/>
        </w:rPr>
        <w:t>一、资格审查程序</w:t>
      </w:r>
      <w:bookmarkEnd w:id="728"/>
    </w:p>
    <w:p w14:paraId="23399B11">
      <w:pPr>
        <w:numPr>
          <w:ilvl w:val="0"/>
          <w:numId w:val="11"/>
        </w:numPr>
        <w:tabs>
          <w:tab w:val="left" w:pos="426"/>
          <w:tab w:val="left" w:pos="851"/>
        </w:tabs>
        <w:spacing w:line="360" w:lineRule="auto"/>
        <w:ind w:left="426" w:hanging="426"/>
        <w:outlineLvl w:val="1"/>
        <w:rPr>
          <w:sz w:val="24"/>
          <w:highlight w:val="none"/>
        </w:rPr>
      </w:pPr>
      <w:r>
        <w:rPr>
          <w:sz w:val="24"/>
          <w:highlight w:val="none"/>
        </w:rPr>
        <w:t>开标结束后，采购人将根据《资格审查要求》中的规定，对投标人进行资格审查，并形成资格审查结果。</w:t>
      </w:r>
    </w:p>
    <w:p w14:paraId="609243B6">
      <w:pPr>
        <w:numPr>
          <w:ilvl w:val="0"/>
          <w:numId w:val="11"/>
        </w:numPr>
        <w:tabs>
          <w:tab w:val="left" w:pos="426"/>
          <w:tab w:val="left" w:pos="851"/>
        </w:tabs>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61B3C93F">
      <w:pPr>
        <w:numPr>
          <w:ilvl w:val="0"/>
          <w:numId w:val="11"/>
        </w:numPr>
        <w:tabs>
          <w:tab w:val="left" w:pos="426"/>
          <w:tab w:val="left" w:pos="851"/>
        </w:tabs>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5F62C68E">
      <w:pPr>
        <w:numPr>
          <w:ilvl w:val="0"/>
          <w:numId w:val="11"/>
        </w:numPr>
        <w:tabs>
          <w:tab w:val="left" w:pos="426"/>
          <w:tab w:val="left" w:pos="851"/>
        </w:tabs>
        <w:spacing w:line="360" w:lineRule="auto"/>
        <w:ind w:left="426" w:hanging="426"/>
        <w:outlineLvl w:val="1"/>
        <w:rPr>
          <w:sz w:val="24"/>
          <w:highlight w:val="none"/>
        </w:rPr>
      </w:pPr>
      <w:r>
        <w:rPr>
          <w:sz w:val="24"/>
          <w:highlight w:val="none"/>
        </w:rPr>
        <w:t>资格审查合格的投标人不足3家的，不进行评标。</w:t>
      </w:r>
    </w:p>
    <w:p w14:paraId="31BDCA3C">
      <w:pPr>
        <w:widowControl/>
        <w:jc w:val="left"/>
        <w:rPr>
          <w:sz w:val="24"/>
          <w:highlight w:val="none"/>
        </w:rPr>
      </w:pPr>
    </w:p>
    <w:p w14:paraId="1B67411C">
      <w:pPr>
        <w:tabs>
          <w:tab w:val="left" w:pos="360"/>
          <w:tab w:val="left" w:pos="900"/>
        </w:tabs>
        <w:spacing w:line="360" w:lineRule="auto"/>
        <w:jc w:val="center"/>
        <w:outlineLvl w:val="1"/>
        <w:rPr>
          <w:b/>
          <w:sz w:val="24"/>
          <w:highlight w:val="none"/>
        </w:rPr>
      </w:pPr>
      <w:r>
        <w:rPr>
          <w:b/>
          <w:sz w:val="24"/>
          <w:highlight w:val="none"/>
        </w:rPr>
        <w:t>二、资格审查要求</w:t>
      </w:r>
    </w:p>
    <w:tbl>
      <w:tblPr>
        <w:tblStyle w:val="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7AD8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1CC3E741">
            <w:pPr>
              <w:tabs>
                <w:tab w:val="left" w:pos="1080"/>
              </w:tabs>
              <w:jc w:val="center"/>
              <w:rPr>
                <w:b/>
                <w:sz w:val="24"/>
                <w:highlight w:val="none"/>
              </w:rPr>
            </w:pPr>
            <w:bookmarkStart w:id="729" w:name="_Hlt487972895"/>
            <w:bookmarkEnd w:id="729"/>
            <w:r>
              <w:rPr>
                <w:b/>
                <w:sz w:val="24"/>
                <w:highlight w:val="none"/>
              </w:rPr>
              <w:t>序号</w:t>
            </w:r>
          </w:p>
        </w:tc>
        <w:tc>
          <w:tcPr>
            <w:tcW w:w="1066" w:type="dxa"/>
            <w:noWrap w:val="0"/>
            <w:vAlign w:val="center"/>
          </w:tcPr>
          <w:p w14:paraId="2C1E8872">
            <w:pPr>
              <w:tabs>
                <w:tab w:val="left" w:pos="1080"/>
              </w:tabs>
              <w:jc w:val="center"/>
              <w:rPr>
                <w:b/>
                <w:sz w:val="24"/>
                <w:highlight w:val="none"/>
              </w:rPr>
            </w:pPr>
            <w:r>
              <w:rPr>
                <w:b/>
                <w:sz w:val="24"/>
                <w:highlight w:val="none"/>
              </w:rPr>
              <w:t>审查因素</w:t>
            </w:r>
          </w:p>
        </w:tc>
        <w:tc>
          <w:tcPr>
            <w:tcW w:w="2595" w:type="dxa"/>
            <w:noWrap w:val="0"/>
            <w:vAlign w:val="center"/>
          </w:tcPr>
          <w:p w14:paraId="7B8AB56A">
            <w:pPr>
              <w:tabs>
                <w:tab w:val="left" w:pos="1080"/>
              </w:tabs>
              <w:jc w:val="center"/>
              <w:rPr>
                <w:b/>
                <w:sz w:val="24"/>
                <w:highlight w:val="none"/>
              </w:rPr>
            </w:pPr>
            <w:r>
              <w:rPr>
                <w:b/>
                <w:sz w:val="24"/>
                <w:highlight w:val="none"/>
              </w:rPr>
              <w:t>审查内容</w:t>
            </w:r>
          </w:p>
        </w:tc>
        <w:tc>
          <w:tcPr>
            <w:tcW w:w="881" w:type="dxa"/>
            <w:noWrap w:val="0"/>
            <w:vAlign w:val="center"/>
          </w:tcPr>
          <w:p w14:paraId="4C77B0EB">
            <w:pPr>
              <w:tabs>
                <w:tab w:val="left" w:pos="1080"/>
              </w:tabs>
              <w:jc w:val="center"/>
              <w:rPr>
                <w:b/>
                <w:sz w:val="24"/>
                <w:highlight w:val="none"/>
              </w:rPr>
            </w:pPr>
            <w:r>
              <w:rPr>
                <w:b/>
                <w:sz w:val="24"/>
                <w:highlight w:val="none"/>
              </w:rPr>
              <w:t>格式要求</w:t>
            </w:r>
          </w:p>
        </w:tc>
      </w:tr>
      <w:tr w14:paraId="2162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AACDE59">
            <w:pPr>
              <w:tabs>
                <w:tab w:val="left" w:pos="1080"/>
              </w:tabs>
              <w:jc w:val="center"/>
              <w:rPr>
                <w:sz w:val="24"/>
                <w:highlight w:val="none"/>
              </w:rPr>
            </w:pPr>
            <w:r>
              <w:rPr>
                <w:sz w:val="24"/>
                <w:highlight w:val="none"/>
              </w:rPr>
              <w:t>1</w:t>
            </w:r>
          </w:p>
        </w:tc>
        <w:tc>
          <w:tcPr>
            <w:tcW w:w="1066" w:type="dxa"/>
            <w:noWrap w:val="0"/>
            <w:vAlign w:val="center"/>
          </w:tcPr>
          <w:p w14:paraId="56568A37">
            <w:pPr>
              <w:tabs>
                <w:tab w:val="left" w:pos="1080"/>
              </w:tabs>
              <w:rPr>
                <w:sz w:val="24"/>
                <w:highlight w:val="none"/>
              </w:rPr>
            </w:pPr>
            <w:r>
              <w:rPr>
                <w:sz w:val="24"/>
                <w:highlight w:val="none"/>
              </w:rPr>
              <w:t>满足《中华人民共和国政府采购法》第二十二条规定及法律法规的其他规定</w:t>
            </w:r>
          </w:p>
        </w:tc>
        <w:tc>
          <w:tcPr>
            <w:tcW w:w="2595" w:type="dxa"/>
            <w:noWrap w:val="0"/>
            <w:vAlign w:val="center"/>
          </w:tcPr>
          <w:p w14:paraId="2DB69061">
            <w:pPr>
              <w:tabs>
                <w:tab w:val="left" w:pos="1080"/>
              </w:tabs>
              <w:rPr>
                <w:sz w:val="24"/>
                <w:highlight w:val="none"/>
              </w:rPr>
            </w:pPr>
            <w:r>
              <w:rPr>
                <w:sz w:val="24"/>
                <w:highlight w:val="none"/>
              </w:rPr>
              <w:t>具体规定见第一章《投标邀请》</w:t>
            </w:r>
          </w:p>
        </w:tc>
        <w:tc>
          <w:tcPr>
            <w:tcW w:w="881" w:type="dxa"/>
            <w:noWrap w:val="0"/>
            <w:vAlign w:val="center"/>
          </w:tcPr>
          <w:p w14:paraId="26A1CAA5">
            <w:pPr>
              <w:tabs>
                <w:tab w:val="left" w:pos="1080"/>
              </w:tabs>
              <w:rPr>
                <w:sz w:val="24"/>
                <w:highlight w:val="none"/>
              </w:rPr>
            </w:pPr>
          </w:p>
        </w:tc>
      </w:tr>
      <w:tr w14:paraId="66FDE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CF79644">
            <w:pPr>
              <w:tabs>
                <w:tab w:val="left" w:pos="1080"/>
              </w:tabs>
              <w:jc w:val="center"/>
              <w:rPr>
                <w:sz w:val="24"/>
                <w:highlight w:val="none"/>
              </w:rPr>
            </w:pPr>
            <w:r>
              <w:rPr>
                <w:sz w:val="24"/>
                <w:highlight w:val="none"/>
              </w:rPr>
              <w:t>1</w:t>
            </w:r>
            <w:r>
              <w:rPr>
                <w:rFonts w:hint="eastAsia"/>
                <w:sz w:val="24"/>
                <w:highlight w:val="none"/>
              </w:rPr>
              <w:t>-1</w:t>
            </w:r>
          </w:p>
        </w:tc>
        <w:tc>
          <w:tcPr>
            <w:tcW w:w="1066" w:type="dxa"/>
            <w:noWrap w:val="0"/>
            <w:vAlign w:val="center"/>
          </w:tcPr>
          <w:p w14:paraId="653AF0FB">
            <w:pPr>
              <w:tabs>
                <w:tab w:val="left" w:pos="1080"/>
              </w:tabs>
              <w:rPr>
                <w:sz w:val="24"/>
                <w:highlight w:val="none"/>
              </w:rPr>
            </w:pPr>
            <w:r>
              <w:rPr>
                <w:rFonts w:hint="eastAsia"/>
                <w:sz w:val="24"/>
                <w:highlight w:val="none"/>
              </w:rPr>
              <w:t>投标人资格声明函</w:t>
            </w:r>
          </w:p>
        </w:tc>
        <w:tc>
          <w:tcPr>
            <w:tcW w:w="2595" w:type="dxa"/>
            <w:noWrap w:val="0"/>
            <w:vAlign w:val="center"/>
          </w:tcPr>
          <w:p w14:paraId="661B9DA9">
            <w:pPr>
              <w:tabs>
                <w:tab w:val="left" w:pos="1080"/>
              </w:tabs>
              <w:rPr>
                <w:sz w:val="24"/>
                <w:highlight w:val="none"/>
              </w:rPr>
            </w:pPr>
            <w:r>
              <w:rPr>
                <w:sz w:val="24"/>
                <w:highlight w:val="none"/>
              </w:rPr>
              <w:t>提供了符合招标文件要求的《</w:t>
            </w:r>
            <w:r>
              <w:rPr>
                <w:rFonts w:hint="eastAsia"/>
                <w:sz w:val="24"/>
                <w:highlight w:val="none"/>
              </w:rPr>
              <w:t>投标人资格声明函</w:t>
            </w:r>
            <w:r>
              <w:rPr>
                <w:sz w:val="24"/>
                <w:highlight w:val="none"/>
              </w:rPr>
              <w:t>》。</w:t>
            </w:r>
          </w:p>
        </w:tc>
        <w:tc>
          <w:tcPr>
            <w:tcW w:w="881" w:type="dxa"/>
            <w:noWrap w:val="0"/>
            <w:vAlign w:val="center"/>
          </w:tcPr>
          <w:p w14:paraId="7863947E">
            <w:pPr>
              <w:tabs>
                <w:tab w:val="left" w:pos="1080"/>
              </w:tabs>
              <w:rPr>
                <w:sz w:val="24"/>
                <w:highlight w:val="none"/>
              </w:rPr>
            </w:pPr>
            <w:r>
              <w:rPr>
                <w:sz w:val="24"/>
                <w:highlight w:val="none"/>
              </w:rPr>
              <w:t>格式见《投标文件格式》</w:t>
            </w:r>
          </w:p>
        </w:tc>
      </w:tr>
      <w:tr w14:paraId="638A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CE7496">
            <w:pPr>
              <w:tabs>
                <w:tab w:val="left" w:pos="1080"/>
              </w:tabs>
              <w:jc w:val="center"/>
              <w:rPr>
                <w:sz w:val="24"/>
                <w:highlight w:val="none"/>
              </w:rPr>
            </w:pPr>
            <w:r>
              <w:rPr>
                <w:rFonts w:hint="eastAsia"/>
                <w:sz w:val="24"/>
                <w:highlight w:val="none"/>
              </w:rPr>
              <w:t>1-2</w:t>
            </w:r>
          </w:p>
        </w:tc>
        <w:tc>
          <w:tcPr>
            <w:tcW w:w="1066" w:type="dxa"/>
            <w:noWrap w:val="0"/>
            <w:vAlign w:val="center"/>
          </w:tcPr>
          <w:p w14:paraId="7EFBC178">
            <w:pPr>
              <w:tabs>
                <w:tab w:val="left" w:pos="1080"/>
              </w:tabs>
              <w:rPr>
                <w:sz w:val="24"/>
                <w:highlight w:val="none"/>
              </w:rPr>
            </w:pPr>
            <w:r>
              <w:rPr>
                <w:sz w:val="24"/>
                <w:highlight w:val="none"/>
              </w:rPr>
              <w:t>投标人信用记录</w:t>
            </w:r>
          </w:p>
        </w:tc>
        <w:tc>
          <w:tcPr>
            <w:tcW w:w="2595" w:type="dxa"/>
            <w:noWrap w:val="0"/>
            <w:vAlign w:val="center"/>
          </w:tcPr>
          <w:p w14:paraId="23BC76C8">
            <w:pPr>
              <w:tabs>
                <w:tab w:val="left" w:pos="1080"/>
              </w:tabs>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30906413">
            <w:pPr>
              <w:tabs>
                <w:tab w:val="left" w:pos="900"/>
                <w:tab w:val="left" w:pos="1980"/>
              </w:tabs>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51AB4DBC">
            <w:pPr>
              <w:tabs>
                <w:tab w:val="left" w:pos="900"/>
                <w:tab w:val="left" w:pos="1980"/>
              </w:tabs>
              <w:rPr>
                <w:sz w:val="24"/>
                <w:highlight w:val="none"/>
              </w:rPr>
            </w:pPr>
            <w:r>
              <w:rPr>
                <w:sz w:val="24"/>
                <w:highlight w:val="none"/>
              </w:rPr>
              <w:t>信用信息查询记录和证据留存具体方式：查询结果网页打印页作为查询记录和证据，与其他采购文件一并保存；</w:t>
            </w:r>
          </w:p>
          <w:p w14:paraId="07F2B094">
            <w:pPr>
              <w:tabs>
                <w:tab w:val="left" w:pos="1080"/>
              </w:tabs>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dxa"/>
            <w:noWrap w:val="0"/>
            <w:vAlign w:val="center"/>
          </w:tcPr>
          <w:p w14:paraId="32B71FB5">
            <w:pPr>
              <w:tabs>
                <w:tab w:val="left" w:pos="1080"/>
              </w:tabs>
              <w:rPr>
                <w:sz w:val="24"/>
                <w:highlight w:val="none"/>
              </w:rPr>
            </w:pPr>
            <w:r>
              <w:rPr>
                <w:sz w:val="24"/>
                <w:highlight w:val="none"/>
              </w:rPr>
              <w:t>无须投标人提供，由采购人查询。</w:t>
            </w:r>
          </w:p>
        </w:tc>
      </w:tr>
      <w:tr w14:paraId="0BC49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49D6A4F">
            <w:pPr>
              <w:tabs>
                <w:tab w:val="left" w:pos="1080"/>
              </w:tabs>
              <w:jc w:val="center"/>
              <w:rPr>
                <w:sz w:val="24"/>
                <w:highlight w:val="none"/>
              </w:rPr>
            </w:pPr>
            <w:r>
              <w:rPr>
                <w:sz w:val="24"/>
                <w:highlight w:val="none"/>
              </w:rPr>
              <w:t>2</w:t>
            </w:r>
          </w:p>
        </w:tc>
        <w:tc>
          <w:tcPr>
            <w:tcW w:w="1066" w:type="dxa"/>
            <w:noWrap w:val="0"/>
            <w:vAlign w:val="center"/>
          </w:tcPr>
          <w:p w14:paraId="4B7D448C">
            <w:pPr>
              <w:tabs>
                <w:tab w:val="left" w:pos="1080"/>
              </w:tabs>
              <w:rPr>
                <w:sz w:val="24"/>
                <w:highlight w:val="none"/>
              </w:rPr>
            </w:pPr>
            <w:r>
              <w:rPr>
                <w:sz w:val="24"/>
                <w:highlight w:val="none"/>
              </w:rPr>
              <w:t>落实政府采购政策需满足的资格要求</w:t>
            </w:r>
          </w:p>
        </w:tc>
        <w:tc>
          <w:tcPr>
            <w:tcW w:w="2595" w:type="dxa"/>
            <w:noWrap w:val="0"/>
            <w:vAlign w:val="center"/>
          </w:tcPr>
          <w:p w14:paraId="67CFD8D0">
            <w:pPr>
              <w:tabs>
                <w:tab w:val="left" w:pos="1080"/>
              </w:tabs>
              <w:rPr>
                <w:sz w:val="24"/>
                <w:highlight w:val="none"/>
              </w:rPr>
            </w:pPr>
            <w:r>
              <w:rPr>
                <w:sz w:val="24"/>
                <w:highlight w:val="none"/>
              </w:rPr>
              <w:t>具体要求见第一章《投标邀请》</w:t>
            </w:r>
          </w:p>
        </w:tc>
        <w:tc>
          <w:tcPr>
            <w:tcW w:w="881" w:type="dxa"/>
            <w:noWrap w:val="0"/>
            <w:vAlign w:val="center"/>
          </w:tcPr>
          <w:p w14:paraId="486C730E">
            <w:pPr>
              <w:tabs>
                <w:tab w:val="left" w:pos="1080"/>
              </w:tabs>
              <w:rPr>
                <w:sz w:val="24"/>
                <w:highlight w:val="none"/>
              </w:rPr>
            </w:pPr>
          </w:p>
        </w:tc>
      </w:tr>
      <w:tr w14:paraId="50122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4C6803">
            <w:pPr>
              <w:tabs>
                <w:tab w:val="left" w:pos="1080"/>
              </w:tabs>
              <w:jc w:val="center"/>
              <w:rPr>
                <w:sz w:val="24"/>
                <w:highlight w:val="none"/>
              </w:rPr>
            </w:pPr>
            <w:r>
              <w:rPr>
                <w:sz w:val="24"/>
                <w:highlight w:val="none"/>
              </w:rPr>
              <w:t>2-1</w:t>
            </w:r>
          </w:p>
        </w:tc>
        <w:tc>
          <w:tcPr>
            <w:tcW w:w="1066" w:type="dxa"/>
            <w:noWrap w:val="0"/>
            <w:vAlign w:val="center"/>
          </w:tcPr>
          <w:p w14:paraId="1B796658">
            <w:pPr>
              <w:tabs>
                <w:tab w:val="left" w:pos="1080"/>
              </w:tabs>
              <w:rPr>
                <w:sz w:val="24"/>
                <w:highlight w:val="none"/>
              </w:rPr>
            </w:pPr>
            <w:r>
              <w:rPr>
                <w:sz w:val="24"/>
                <w:highlight w:val="none"/>
              </w:rPr>
              <w:t>中小企业声明函</w:t>
            </w:r>
          </w:p>
        </w:tc>
        <w:tc>
          <w:tcPr>
            <w:tcW w:w="2595" w:type="dxa"/>
            <w:noWrap w:val="0"/>
            <w:vAlign w:val="center"/>
          </w:tcPr>
          <w:p w14:paraId="1F526AA9">
            <w:pPr>
              <w:tabs>
                <w:tab w:val="left" w:pos="1080"/>
              </w:tabs>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14:paraId="1282A103">
            <w:pPr>
              <w:tabs>
                <w:tab w:val="left" w:pos="1080"/>
              </w:tabs>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14:paraId="578DCDA5">
            <w:pPr>
              <w:tabs>
                <w:tab w:val="left" w:pos="1080"/>
              </w:tabs>
              <w:rPr>
                <w:sz w:val="24"/>
                <w:highlight w:val="none"/>
              </w:rPr>
            </w:pPr>
          </w:p>
          <w:p w14:paraId="57907270">
            <w:pPr>
              <w:tabs>
                <w:tab w:val="left" w:pos="1080"/>
              </w:tabs>
              <w:rPr>
                <w:sz w:val="24"/>
                <w:highlight w:val="none"/>
              </w:rPr>
            </w:pPr>
            <w:r>
              <w:rPr>
                <w:rFonts w:hint="eastAsia"/>
                <w:sz w:val="24"/>
                <w:highlight w:val="none"/>
              </w:rPr>
              <w:t>注1：</w:t>
            </w:r>
            <w:r>
              <w:rPr>
                <w:sz w:val="24"/>
                <w:highlight w:val="none"/>
              </w:rPr>
              <w:t>监狱企业须提供由省级以上监狱管理局（常州市含教育矫治局）、戒毒管理局（含新疆生产建设兵团）出具的属于监狱企业的证明文件。</w:t>
            </w:r>
          </w:p>
          <w:p w14:paraId="3C716B9A">
            <w:pPr>
              <w:tabs>
                <w:tab w:val="left" w:pos="1080"/>
              </w:tabs>
              <w:rPr>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881" w:type="dxa"/>
            <w:noWrap w:val="0"/>
            <w:vAlign w:val="center"/>
          </w:tcPr>
          <w:p w14:paraId="1D656544">
            <w:pPr>
              <w:tabs>
                <w:tab w:val="left" w:pos="1080"/>
              </w:tabs>
              <w:rPr>
                <w:sz w:val="24"/>
                <w:highlight w:val="none"/>
              </w:rPr>
            </w:pPr>
            <w:r>
              <w:rPr>
                <w:sz w:val="24"/>
                <w:highlight w:val="none"/>
              </w:rPr>
              <w:t>格式见《投标文件格式》</w:t>
            </w:r>
          </w:p>
        </w:tc>
      </w:tr>
      <w:tr w14:paraId="00955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A2B66EC">
            <w:pPr>
              <w:tabs>
                <w:tab w:val="left" w:pos="1080"/>
              </w:tabs>
              <w:jc w:val="center"/>
              <w:rPr>
                <w:sz w:val="24"/>
                <w:highlight w:val="none"/>
              </w:rPr>
            </w:pPr>
            <w:r>
              <w:rPr>
                <w:sz w:val="24"/>
                <w:highlight w:val="none"/>
              </w:rPr>
              <w:t>2-3</w:t>
            </w:r>
          </w:p>
        </w:tc>
        <w:tc>
          <w:tcPr>
            <w:tcW w:w="1066" w:type="dxa"/>
            <w:noWrap w:val="0"/>
            <w:vAlign w:val="center"/>
          </w:tcPr>
          <w:p w14:paraId="1D847E80">
            <w:pPr>
              <w:tabs>
                <w:tab w:val="left" w:pos="1080"/>
              </w:tabs>
              <w:rPr>
                <w:sz w:val="24"/>
                <w:highlight w:val="none"/>
              </w:rPr>
            </w:pPr>
            <w:r>
              <w:rPr>
                <w:rFonts w:hint="eastAsia"/>
                <w:sz w:val="24"/>
                <w:highlight w:val="none"/>
              </w:rPr>
              <w:t>其他</w:t>
            </w:r>
            <w:r>
              <w:rPr>
                <w:sz w:val="24"/>
                <w:highlight w:val="none"/>
              </w:rPr>
              <w:t>落实政府采购政策的资格要求</w:t>
            </w:r>
          </w:p>
        </w:tc>
        <w:tc>
          <w:tcPr>
            <w:tcW w:w="2595" w:type="dxa"/>
            <w:noWrap w:val="0"/>
            <w:vAlign w:val="center"/>
          </w:tcPr>
          <w:p w14:paraId="1D53019E">
            <w:pPr>
              <w:tabs>
                <w:tab w:val="left" w:pos="1080"/>
              </w:tabs>
              <w:rPr>
                <w:sz w:val="24"/>
                <w:highlight w:val="none"/>
              </w:rPr>
            </w:pPr>
            <w:r>
              <w:rPr>
                <w:sz w:val="24"/>
                <w:highlight w:val="none"/>
              </w:rPr>
              <w:t>如有，见第一章《投标邀请》</w:t>
            </w:r>
          </w:p>
        </w:tc>
        <w:tc>
          <w:tcPr>
            <w:tcW w:w="881" w:type="dxa"/>
            <w:noWrap w:val="0"/>
            <w:vAlign w:val="center"/>
          </w:tcPr>
          <w:p w14:paraId="7DF63C3E">
            <w:pPr>
              <w:tabs>
                <w:tab w:val="left" w:pos="1080"/>
              </w:tabs>
              <w:rPr>
                <w:sz w:val="24"/>
                <w:highlight w:val="none"/>
              </w:rPr>
            </w:pPr>
            <w:r>
              <w:rPr>
                <w:sz w:val="24"/>
                <w:highlight w:val="none"/>
              </w:rPr>
              <w:t>提供证明文件的电子件或电子证照</w:t>
            </w:r>
          </w:p>
        </w:tc>
      </w:tr>
      <w:tr w14:paraId="60FB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25B0464">
            <w:pPr>
              <w:tabs>
                <w:tab w:val="left" w:pos="1080"/>
              </w:tabs>
              <w:jc w:val="center"/>
              <w:rPr>
                <w:sz w:val="24"/>
                <w:highlight w:val="none"/>
              </w:rPr>
            </w:pPr>
            <w:r>
              <w:rPr>
                <w:sz w:val="24"/>
                <w:highlight w:val="none"/>
              </w:rPr>
              <w:t>3</w:t>
            </w:r>
          </w:p>
        </w:tc>
        <w:tc>
          <w:tcPr>
            <w:tcW w:w="1066" w:type="dxa"/>
            <w:noWrap w:val="0"/>
            <w:vAlign w:val="center"/>
          </w:tcPr>
          <w:p w14:paraId="09C287D4">
            <w:pPr>
              <w:tabs>
                <w:tab w:val="left" w:pos="1080"/>
              </w:tabs>
              <w:rPr>
                <w:sz w:val="24"/>
                <w:highlight w:val="none"/>
              </w:rPr>
            </w:pPr>
            <w:r>
              <w:rPr>
                <w:sz w:val="24"/>
                <w:highlight w:val="none"/>
              </w:rPr>
              <w:t>本项目的特定资格要求</w:t>
            </w:r>
          </w:p>
        </w:tc>
        <w:tc>
          <w:tcPr>
            <w:tcW w:w="2595" w:type="dxa"/>
            <w:noWrap w:val="0"/>
            <w:vAlign w:val="center"/>
          </w:tcPr>
          <w:p w14:paraId="08716FF4">
            <w:pPr>
              <w:tabs>
                <w:tab w:val="left" w:pos="1080"/>
              </w:tabs>
              <w:rPr>
                <w:sz w:val="24"/>
                <w:highlight w:val="none"/>
              </w:rPr>
            </w:pPr>
            <w:r>
              <w:rPr>
                <w:sz w:val="24"/>
                <w:highlight w:val="none"/>
              </w:rPr>
              <w:t>如有，见第一章《投标邀请》</w:t>
            </w:r>
          </w:p>
        </w:tc>
        <w:tc>
          <w:tcPr>
            <w:tcW w:w="881" w:type="dxa"/>
            <w:noWrap w:val="0"/>
            <w:vAlign w:val="center"/>
          </w:tcPr>
          <w:p w14:paraId="08E4A046">
            <w:pPr>
              <w:tabs>
                <w:tab w:val="left" w:pos="1080"/>
              </w:tabs>
              <w:rPr>
                <w:sz w:val="24"/>
                <w:highlight w:val="none"/>
              </w:rPr>
            </w:pPr>
          </w:p>
        </w:tc>
      </w:tr>
      <w:tr w14:paraId="3DA3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0"/>
            <w:vAlign w:val="center"/>
          </w:tcPr>
          <w:p w14:paraId="1117A18E">
            <w:pPr>
              <w:tabs>
                <w:tab w:val="left" w:pos="1080"/>
              </w:tabs>
              <w:jc w:val="center"/>
              <w:rPr>
                <w:sz w:val="24"/>
                <w:highlight w:val="none"/>
              </w:rPr>
            </w:pPr>
            <w:r>
              <w:rPr>
                <w:sz w:val="24"/>
                <w:highlight w:val="none"/>
              </w:rPr>
              <w:t>3-1</w:t>
            </w:r>
          </w:p>
        </w:tc>
        <w:tc>
          <w:tcPr>
            <w:tcW w:w="1066" w:type="dxa"/>
            <w:noWrap w:val="0"/>
            <w:vAlign w:val="center"/>
          </w:tcPr>
          <w:p w14:paraId="3F35E3B7">
            <w:pPr>
              <w:tabs>
                <w:tab w:val="left" w:pos="1080"/>
              </w:tabs>
              <w:rPr>
                <w:sz w:val="24"/>
                <w:highlight w:val="none"/>
              </w:rPr>
            </w:pPr>
            <w:r>
              <w:rPr>
                <w:sz w:val="24"/>
                <w:highlight w:val="none"/>
              </w:rPr>
              <w:t>是否接受联合体投标</w:t>
            </w:r>
          </w:p>
        </w:tc>
        <w:tc>
          <w:tcPr>
            <w:tcW w:w="2595" w:type="dxa"/>
            <w:noWrap w:val="0"/>
            <w:vAlign w:val="center"/>
          </w:tcPr>
          <w:p w14:paraId="226890BF">
            <w:pPr>
              <w:tabs>
                <w:tab w:val="left" w:pos="1080"/>
              </w:tabs>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2768ED39">
            <w:pPr>
              <w:tabs>
                <w:tab w:val="left" w:pos="1080"/>
              </w:tabs>
              <w:rPr>
                <w:sz w:val="24"/>
                <w:highlight w:val="none"/>
              </w:rPr>
            </w:pPr>
            <w:r>
              <w:rPr>
                <w:sz w:val="24"/>
                <w:highlight w:val="none"/>
              </w:rPr>
              <w:t>2、</w:t>
            </w:r>
            <w:r>
              <w:rPr>
                <w:rFonts w:hint="eastAsia"/>
                <w:sz w:val="24"/>
                <w:highlight w:val="none"/>
              </w:rPr>
              <w:t>联合体各成员单位均须提供本表中序号1-1、1-2的证明文件。</w:t>
            </w:r>
          </w:p>
          <w:p w14:paraId="5D8E446E">
            <w:pPr>
              <w:tabs>
                <w:tab w:val="left" w:pos="1080"/>
              </w:tabs>
              <w:rPr>
                <w:sz w:val="24"/>
                <w:highlight w:val="none"/>
              </w:rPr>
            </w:pPr>
            <w:r>
              <w:rPr>
                <w:rFonts w:hint="eastAsia"/>
                <w:sz w:val="24"/>
                <w:highlight w:val="none"/>
              </w:rPr>
              <w:t>3、本表序号3-2项规定的其他特定资格要求中的每一小项要求，联合体各方中至少应当有一方符合本表中其他资格要求并提供证明文件。</w:t>
            </w:r>
          </w:p>
          <w:p w14:paraId="5C278761">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4F0803AF">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6CDF10FA">
            <w:pPr>
              <w:tabs>
                <w:tab w:val="left" w:pos="1080"/>
              </w:tabs>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14:paraId="5AAD39CB">
            <w:pPr>
              <w:tabs>
                <w:tab w:val="left" w:pos="1080"/>
              </w:tabs>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881" w:type="dxa"/>
            <w:noWrap w:val="0"/>
            <w:vAlign w:val="center"/>
          </w:tcPr>
          <w:p w14:paraId="53CC56FD">
            <w:pPr>
              <w:tabs>
                <w:tab w:val="left" w:pos="1080"/>
              </w:tabs>
              <w:rPr>
                <w:sz w:val="24"/>
                <w:highlight w:val="none"/>
              </w:rPr>
            </w:pPr>
            <w:r>
              <w:rPr>
                <w:sz w:val="24"/>
                <w:highlight w:val="none"/>
              </w:rPr>
              <w:t>提供《联合协议》</w:t>
            </w:r>
            <w:r>
              <w:rPr>
                <w:rFonts w:hint="eastAsia"/>
                <w:sz w:val="24"/>
                <w:highlight w:val="none"/>
              </w:rPr>
              <w:t>原</w:t>
            </w:r>
            <w:r>
              <w:rPr>
                <w:sz w:val="24"/>
                <w:highlight w:val="none"/>
              </w:rPr>
              <w:t>件的电子件</w:t>
            </w:r>
          </w:p>
          <w:p w14:paraId="1E710B1E">
            <w:pPr>
              <w:tabs>
                <w:tab w:val="left" w:pos="1080"/>
              </w:tabs>
              <w:rPr>
                <w:sz w:val="24"/>
                <w:highlight w:val="none"/>
              </w:rPr>
            </w:pPr>
            <w:r>
              <w:rPr>
                <w:sz w:val="24"/>
                <w:highlight w:val="none"/>
              </w:rPr>
              <w:t>格式见《投标文件格式》</w:t>
            </w:r>
          </w:p>
        </w:tc>
      </w:tr>
      <w:tr w14:paraId="00C6E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0"/>
            <w:vAlign w:val="center"/>
          </w:tcPr>
          <w:p w14:paraId="21A4D5AD">
            <w:pPr>
              <w:tabs>
                <w:tab w:val="left" w:pos="1080"/>
              </w:tabs>
              <w:jc w:val="center"/>
              <w:rPr>
                <w:sz w:val="24"/>
                <w:highlight w:val="none"/>
              </w:rPr>
            </w:pPr>
            <w:r>
              <w:rPr>
                <w:sz w:val="24"/>
                <w:highlight w:val="none"/>
              </w:rPr>
              <w:t>3-2</w:t>
            </w:r>
          </w:p>
        </w:tc>
        <w:tc>
          <w:tcPr>
            <w:tcW w:w="1066" w:type="dxa"/>
            <w:noWrap w:val="0"/>
            <w:vAlign w:val="center"/>
          </w:tcPr>
          <w:p w14:paraId="79E17423">
            <w:pPr>
              <w:tabs>
                <w:tab w:val="left" w:pos="1080"/>
              </w:tabs>
              <w:rPr>
                <w:sz w:val="24"/>
                <w:highlight w:val="none"/>
              </w:rPr>
            </w:pPr>
            <w:r>
              <w:rPr>
                <w:sz w:val="24"/>
                <w:highlight w:val="none"/>
              </w:rPr>
              <w:t>其他特定资格要求</w:t>
            </w:r>
          </w:p>
        </w:tc>
        <w:tc>
          <w:tcPr>
            <w:tcW w:w="2595" w:type="dxa"/>
            <w:noWrap w:val="0"/>
            <w:vAlign w:val="center"/>
          </w:tcPr>
          <w:p w14:paraId="7AD91175">
            <w:pPr>
              <w:tabs>
                <w:tab w:val="left" w:pos="1080"/>
              </w:tabs>
              <w:rPr>
                <w:sz w:val="24"/>
                <w:highlight w:val="none"/>
              </w:rPr>
            </w:pPr>
            <w:r>
              <w:rPr>
                <w:sz w:val="24"/>
                <w:highlight w:val="none"/>
              </w:rPr>
              <w:t>如有，见第一章《投标邀请》</w:t>
            </w:r>
          </w:p>
        </w:tc>
        <w:tc>
          <w:tcPr>
            <w:tcW w:w="881" w:type="dxa"/>
            <w:noWrap w:val="0"/>
            <w:vAlign w:val="center"/>
          </w:tcPr>
          <w:p w14:paraId="714F1D4A">
            <w:pPr>
              <w:tabs>
                <w:tab w:val="left" w:pos="1080"/>
              </w:tabs>
              <w:rPr>
                <w:sz w:val="24"/>
                <w:highlight w:val="none"/>
              </w:rPr>
            </w:pPr>
            <w:r>
              <w:rPr>
                <w:sz w:val="24"/>
                <w:highlight w:val="none"/>
              </w:rPr>
              <w:t>提供证明文件的电子件或电子证照</w:t>
            </w: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tbl>
    <w:p w14:paraId="66D79DA5">
      <w:pPr>
        <w:widowControl/>
        <w:jc w:val="left"/>
        <w:rPr>
          <w:sz w:val="24"/>
          <w:highlight w:val="none"/>
        </w:rPr>
      </w:pPr>
      <w:bookmarkStart w:id="730" w:name="_Toc353825550"/>
      <w:bookmarkStart w:id="731" w:name="_Toc127161490"/>
      <w:bookmarkStart w:id="732" w:name="_Toc226965858"/>
      <w:bookmarkStart w:id="733" w:name="_Toc353873940"/>
      <w:bookmarkStart w:id="734" w:name="_Toc127151779"/>
      <w:r>
        <w:rPr>
          <w:sz w:val="24"/>
          <w:highlight w:val="none"/>
        </w:rPr>
        <w:br w:type="page" w:clear="all"/>
      </w:r>
    </w:p>
    <w:p w14:paraId="6399327F">
      <w:pPr>
        <w:spacing w:line="360" w:lineRule="auto"/>
        <w:jc w:val="center"/>
        <w:outlineLvl w:val="0"/>
        <w:rPr>
          <w:rFonts w:ascii="Times New Roman" w:hAnsi="Times New Roman" w:eastAsia="宋体" w:cs="Times New Roman"/>
          <w:b/>
          <w:sz w:val="36"/>
          <w:szCs w:val="36"/>
          <w:highlight w:val="none"/>
        </w:rPr>
      </w:pPr>
      <w:bookmarkStart w:id="735" w:name="_Toc99301423"/>
      <w:r>
        <w:rPr>
          <w:rFonts w:ascii="Times New Roman" w:hAnsi="Times New Roman" w:eastAsia="宋体" w:cs="Times New Roman"/>
          <w:b/>
          <w:sz w:val="36"/>
          <w:szCs w:val="36"/>
          <w:highlight w:val="none"/>
        </w:rPr>
        <w:t xml:space="preserve">第四章   </w:t>
      </w:r>
      <w:bookmarkEnd w:id="730"/>
      <w:bookmarkEnd w:id="731"/>
      <w:bookmarkEnd w:id="732"/>
      <w:bookmarkEnd w:id="733"/>
      <w:bookmarkEnd w:id="734"/>
      <w:bookmarkStart w:id="736" w:name="_Hlt164229061"/>
      <w:bookmarkEnd w:id="736"/>
      <w:r>
        <w:rPr>
          <w:rFonts w:ascii="Times New Roman" w:hAnsi="Times New Roman" w:eastAsia="宋体" w:cs="Times New Roman"/>
          <w:b/>
          <w:sz w:val="36"/>
          <w:szCs w:val="36"/>
          <w:highlight w:val="none"/>
        </w:rPr>
        <w:t>评标程序、评标方法和评标标准</w:t>
      </w:r>
      <w:bookmarkEnd w:id="735"/>
    </w:p>
    <w:p w14:paraId="331DA049">
      <w:pPr>
        <w:tabs>
          <w:tab w:val="left" w:pos="360"/>
          <w:tab w:val="left" w:pos="900"/>
        </w:tabs>
        <w:spacing w:line="360" w:lineRule="auto"/>
        <w:jc w:val="center"/>
        <w:outlineLvl w:val="1"/>
        <w:rPr>
          <w:b/>
          <w:highlight w:val="none"/>
        </w:rPr>
      </w:pPr>
      <w:r>
        <w:rPr>
          <w:b/>
          <w:sz w:val="24"/>
          <w:highlight w:val="none"/>
        </w:rPr>
        <w:t>一、评标</w:t>
      </w:r>
      <w:r>
        <w:rPr>
          <w:rFonts w:hint="eastAsia"/>
          <w:b/>
          <w:sz w:val="24"/>
          <w:highlight w:val="none"/>
        </w:rPr>
        <w:t>程序</w:t>
      </w:r>
    </w:p>
    <w:p w14:paraId="16F6CEBD">
      <w:pPr>
        <w:numPr>
          <w:ilvl w:val="0"/>
          <w:numId w:val="12"/>
        </w:numPr>
        <w:tabs>
          <w:tab w:val="left" w:pos="360"/>
        </w:tabs>
        <w:spacing w:line="360" w:lineRule="auto"/>
        <w:outlineLvl w:val="1"/>
        <w:rPr>
          <w:sz w:val="24"/>
          <w:highlight w:val="none"/>
        </w:rPr>
      </w:pPr>
      <w:bookmarkStart w:id="737" w:name="_Toc150774746"/>
      <w:bookmarkStart w:id="738" w:name="_Toc150480779"/>
      <w:bookmarkStart w:id="739" w:name="_Toc226965731"/>
      <w:bookmarkStart w:id="740" w:name="_Toc164608810"/>
      <w:bookmarkStart w:id="741" w:name="_Toc305158883"/>
      <w:bookmarkStart w:id="742" w:name="_Toc151193855"/>
      <w:bookmarkStart w:id="743" w:name="_Toc226965814"/>
      <w:bookmarkStart w:id="744" w:name="_Toc164229382"/>
      <w:bookmarkStart w:id="745" w:name="_Toc226337237"/>
      <w:bookmarkStart w:id="746" w:name="_Toc151193783"/>
      <w:bookmarkStart w:id="747" w:name="_Toc142311043"/>
      <w:bookmarkStart w:id="748" w:name="_Toc127151742"/>
      <w:bookmarkStart w:id="749" w:name="_Toc151193711"/>
      <w:bookmarkStart w:id="750" w:name="_Toc150774641"/>
      <w:bookmarkStart w:id="751" w:name="_Toc151193929"/>
      <w:bookmarkStart w:id="752" w:name="_Toc149720834"/>
      <w:bookmarkStart w:id="753" w:name="_Toc264969231"/>
      <w:bookmarkStart w:id="754" w:name="_Toc226309785"/>
      <w:bookmarkStart w:id="755" w:name="_Toc164608655"/>
      <w:bookmarkStart w:id="756" w:name="_Toc151190168"/>
      <w:bookmarkStart w:id="757" w:name="_Toc150509292"/>
      <w:bookmarkStart w:id="758" w:name="_Toc127161455"/>
      <w:bookmarkStart w:id="759" w:name="_Toc127151541"/>
      <w:bookmarkStart w:id="760" w:name="_Toc151193639"/>
      <w:bookmarkStart w:id="761" w:name="_Toc195842906"/>
      <w:bookmarkStart w:id="762" w:name="_Toc305158809"/>
      <w:bookmarkStart w:id="763" w:name="_Toc164229236"/>
      <w:bookmarkStart w:id="764" w:name="_Toc164351635"/>
      <w:bookmarkStart w:id="765" w:name="_Toc265228379"/>
      <w:bookmarkStart w:id="766" w:name="_Toc353873941"/>
      <w:bookmarkStart w:id="767" w:name="_Toc353825551"/>
      <w:bookmarkStart w:id="768" w:name="_Toc353825545"/>
      <w:bookmarkStart w:id="769" w:name="_Toc226337251"/>
      <w:bookmarkStart w:id="770" w:name="_Toc195842920"/>
      <w:bookmarkStart w:id="771" w:name="_Toc226965828"/>
      <w:bookmarkStart w:id="772" w:name="_Toc305158897"/>
      <w:bookmarkStart w:id="773" w:name="_Toc353873935"/>
      <w:bookmarkStart w:id="774" w:name="_Toc353873665"/>
      <w:bookmarkStart w:id="775" w:name="_Toc127151555"/>
      <w:bookmarkStart w:id="776" w:name="_Toc264969245"/>
      <w:bookmarkStart w:id="777" w:name="_Toc265228393"/>
      <w:bookmarkStart w:id="778" w:name="_Toc150480793"/>
      <w:bookmarkStart w:id="779" w:name="_Toc142311057"/>
      <w:bookmarkStart w:id="780" w:name="_Toc305158823"/>
      <w:bookmarkStart w:id="781" w:name="_Toc150774760"/>
      <w:r>
        <w:rPr>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57E22D68">
      <w:pPr>
        <w:numPr>
          <w:ilvl w:val="1"/>
          <w:numId w:val="12"/>
        </w:numPr>
        <w:tabs>
          <w:tab w:val="left" w:pos="1080"/>
        </w:tabs>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2" w:name="_Toc520356167"/>
    </w:p>
    <w:p w14:paraId="4A264AAE">
      <w:pPr>
        <w:numPr>
          <w:ilvl w:val="1"/>
          <w:numId w:val="12"/>
        </w:numPr>
        <w:tabs>
          <w:tab w:val="left" w:pos="1080"/>
        </w:tabs>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82"/>
      <w:r>
        <w:rPr>
          <w:rFonts w:hint="eastAsia"/>
          <w:sz w:val="24"/>
          <w:highlight w:val="none"/>
        </w:rPr>
        <w:t>要求的，</w:t>
      </w:r>
      <w:r>
        <w:rPr>
          <w:rFonts w:hint="eastAsia"/>
          <w:b/>
          <w:sz w:val="24"/>
          <w:highlight w:val="none"/>
        </w:rPr>
        <w:t>投标无效</w:t>
      </w:r>
      <w:r>
        <w:rPr>
          <w:rFonts w:hint="eastAsia"/>
          <w:sz w:val="24"/>
          <w:highlight w:val="none"/>
        </w:rPr>
        <w:t>。</w:t>
      </w:r>
    </w:p>
    <w:p w14:paraId="7B2B3AD2">
      <w:pPr>
        <w:tabs>
          <w:tab w:val="left" w:pos="900"/>
          <w:tab w:val="left" w:pos="1080"/>
          <w:tab w:val="left" w:pos="1589"/>
        </w:tabs>
        <w:spacing w:line="360" w:lineRule="auto"/>
        <w:ind w:hanging="357"/>
        <w:jc w:val="center"/>
        <w:rPr>
          <w:b/>
          <w:sz w:val="24"/>
          <w:highlight w:val="none"/>
        </w:rPr>
      </w:pPr>
      <w:r>
        <w:rPr>
          <w:b/>
          <w:sz w:val="24"/>
          <w:highlight w:val="none"/>
        </w:rPr>
        <w:t>符合性审查</w:t>
      </w:r>
      <w:r>
        <w:rPr>
          <w:rFonts w:hint="eastAsia"/>
          <w:b/>
          <w:sz w:val="24"/>
          <w:highlight w:val="none"/>
        </w:rPr>
        <w:t>要求</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15D3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19F8FD61">
            <w:pPr>
              <w:widowControl/>
              <w:jc w:val="center"/>
              <w:rPr>
                <w:rFonts w:hint="default"/>
                <w:b/>
                <w:color w:val="000000"/>
                <w:kern w:val="0"/>
                <w:sz w:val="24"/>
              </w:rPr>
            </w:pPr>
            <w:r>
              <w:rPr>
                <w:rFonts w:hint="default"/>
                <w:b/>
                <w:color w:val="000000"/>
                <w:kern w:val="0"/>
                <w:sz w:val="24"/>
              </w:rPr>
              <w:t>序号</w:t>
            </w:r>
          </w:p>
        </w:tc>
        <w:tc>
          <w:tcPr>
            <w:tcW w:w="976" w:type="pct"/>
            <w:noWrap w:val="0"/>
            <w:vAlign w:val="center"/>
          </w:tcPr>
          <w:p w14:paraId="26E50412">
            <w:pPr>
              <w:widowControl/>
              <w:jc w:val="center"/>
              <w:rPr>
                <w:rFonts w:hint="default"/>
                <w:b/>
                <w:color w:val="000000"/>
                <w:kern w:val="0"/>
                <w:sz w:val="24"/>
              </w:rPr>
            </w:pPr>
            <w:r>
              <w:rPr>
                <w:rFonts w:hint="default"/>
                <w:b/>
                <w:color w:val="000000"/>
                <w:kern w:val="0"/>
                <w:sz w:val="24"/>
              </w:rPr>
              <w:t>审查因素</w:t>
            </w:r>
          </w:p>
        </w:tc>
        <w:tc>
          <w:tcPr>
            <w:tcW w:w="3620" w:type="pct"/>
            <w:noWrap w:val="0"/>
            <w:vAlign w:val="center"/>
          </w:tcPr>
          <w:p w14:paraId="2C082C7F">
            <w:pPr>
              <w:widowControl/>
              <w:jc w:val="center"/>
              <w:rPr>
                <w:rFonts w:hint="default"/>
                <w:b/>
                <w:color w:val="000000"/>
                <w:kern w:val="0"/>
                <w:sz w:val="24"/>
              </w:rPr>
            </w:pPr>
            <w:r>
              <w:rPr>
                <w:rFonts w:hint="default"/>
                <w:b/>
                <w:color w:val="000000"/>
                <w:kern w:val="0"/>
                <w:sz w:val="24"/>
              </w:rPr>
              <w:t>审查内容</w:t>
            </w:r>
          </w:p>
        </w:tc>
      </w:tr>
      <w:tr w14:paraId="2EAD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70A98B3">
            <w:pPr>
              <w:widowControl/>
              <w:jc w:val="center"/>
              <w:rPr>
                <w:rFonts w:hint="default"/>
                <w:color w:val="000000"/>
                <w:kern w:val="0"/>
                <w:sz w:val="24"/>
              </w:rPr>
            </w:pPr>
            <w:r>
              <w:rPr>
                <w:rFonts w:hint="default"/>
                <w:color w:val="000000"/>
                <w:kern w:val="0"/>
                <w:sz w:val="24"/>
              </w:rPr>
              <w:t>1</w:t>
            </w:r>
          </w:p>
        </w:tc>
        <w:tc>
          <w:tcPr>
            <w:tcW w:w="976" w:type="pct"/>
            <w:noWrap w:val="0"/>
            <w:vAlign w:val="center"/>
          </w:tcPr>
          <w:p w14:paraId="0B5820C9">
            <w:pPr>
              <w:widowControl/>
              <w:jc w:val="left"/>
              <w:rPr>
                <w:rFonts w:hint="default"/>
                <w:color w:val="000000"/>
                <w:kern w:val="0"/>
                <w:sz w:val="24"/>
              </w:rPr>
            </w:pPr>
            <w:r>
              <w:rPr>
                <w:rFonts w:hint="eastAsia"/>
                <w:color w:val="000000"/>
                <w:kern w:val="0"/>
                <w:sz w:val="24"/>
              </w:rPr>
              <w:t>投标函、</w:t>
            </w:r>
            <w:r>
              <w:rPr>
                <w:rFonts w:hint="eastAsia"/>
                <w:color w:val="000000"/>
                <w:kern w:val="2"/>
                <w:sz w:val="24"/>
              </w:rPr>
              <w:t>法定代表人资格证明书和政府采购供应商信用承诺书</w:t>
            </w:r>
          </w:p>
        </w:tc>
        <w:tc>
          <w:tcPr>
            <w:tcW w:w="3620" w:type="pct"/>
            <w:noWrap w:val="0"/>
            <w:vAlign w:val="center"/>
          </w:tcPr>
          <w:p w14:paraId="741CB3EA">
            <w:pPr>
              <w:widowControl/>
              <w:jc w:val="left"/>
              <w:rPr>
                <w:rFonts w:hint="default"/>
                <w:color w:val="000000"/>
                <w:kern w:val="0"/>
                <w:sz w:val="24"/>
              </w:rPr>
            </w:pPr>
            <w:r>
              <w:rPr>
                <w:rFonts w:hint="default"/>
                <w:color w:val="000000"/>
                <w:kern w:val="0"/>
                <w:sz w:val="24"/>
              </w:rPr>
              <w:t>按招标文件要求提供</w:t>
            </w:r>
            <w:r>
              <w:rPr>
                <w:rFonts w:hint="eastAsia"/>
                <w:color w:val="000000"/>
                <w:kern w:val="0"/>
                <w:sz w:val="24"/>
              </w:rPr>
              <w:t>投标函、</w:t>
            </w:r>
            <w:r>
              <w:rPr>
                <w:rFonts w:hint="eastAsia"/>
                <w:color w:val="000000"/>
                <w:kern w:val="2"/>
                <w:sz w:val="24"/>
              </w:rPr>
              <w:t>法定代表人资格证明书和政府采购供应商信用承诺书</w:t>
            </w:r>
            <w:r>
              <w:rPr>
                <w:rFonts w:hint="default"/>
                <w:color w:val="000000"/>
                <w:kern w:val="0"/>
                <w:sz w:val="24"/>
              </w:rPr>
              <w:t>；</w:t>
            </w:r>
          </w:p>
        </w:tc>
      </w:tr>
      <w:tr w14:paraId="7E84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EB5DE09">
            <w:pPr>
              <w:widowControl/>
              <w:jc w:val="center"/>
              <w:rPr>
                <w:rFonts w:hint="default"/>
                <w:color w:val="000000"/>
                <w:kern w:val="0"/>
                <w:sz w:val="24"/>
              </w:rPr>
            </w:pPr>
            <w:r>
              <w:rPr>
                <w:rFonts w:hint="default"/>
                <w:color w:val="000000"/>
                <w:kern w:val="0"/>
                <w:sz w:val="24"/>
              </w:rPr>
              <w:t>2</w:t>
            </w:r>
          </w:p>
        </w:tc>
        <w:tc>
          <w:tcPr>
            <w:tcW w:w="976" w:type="pct"/>
            <w:noWrap w:val="0"/>
            <w:vAlign w:val="center"/>
          </w:tcPr>
          <w:p w14:paraId="27E876C8">
            <w:pPr>
              <w:widowControl/>
              <w:jc w:val="left"/>
              <w:rPr>
                <w:rFonts w:hint="default"/>
                <w:color w:val="000000"/>
                <w:kern w:val="0"/>
                <w:sz w:val="24"/>
              </w:rPr>
            </w:pPr>
            <w:r>
              <w:rPr>
                <w:rFonts w:hint="default"/>
                <w:color w:val="000000"/>
                <w:kern w:val="0"/>
                <w:sz w:val="24"/>
              </w:rPr>
              <w:t>投标完整性</w:t>
            </w:r>
          </w:p>
        </w:tc>
        <w:tc>
          <w:tcPr>
            <w:tcW w:w="3620" w:type="pct"/>
            <w:noWrap w:val="0"/>
            <w:vAlign w:val="center"/>
          </w:tcPr>
          <w:p w14:paraId="4E651835">
            <w:pPr>
              <w:widowControl/>
              <w:jc w:val="left"/>
              <w:rPr>
                <w:rFonts w:hint="default"/>
                <w:color w:val="000000"/>
                <w:kern w:val="0"/>
                <w:sz w:val="24"/>
              </w:rPr>
            </w:pPr>
            <w:r>
              <w:rPr>
                <w:rFonts w:hint="eastAsia"/>
                <w:kern w:val="2"/>
                <w:sz w:val="24"/>
              </w:rPr>
              <w:t>未</w:t>
            </w:r>
            <w:r>
              <w:rPr>
                <w:rFonts w:hint="default"/>
                <w:kern w:val="2"/>
                <w:sz w:val="24"/>
              </w:rPr>
              <w:t>将一个采购包中的内容拆开投标；</w:t>
            </w:r>
          </w:p>
        </w:tc>
      </w:tr>
      <w:tr w14:paraId="4644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9AA0D34">
            <w:pPr>
              <w:widowControl/>
              <w:jc w:val="center"/>
              <w:rPr>
                <w:rFonts w:hint="default"/>
                <w:color w:val="000000"/>
                <w:kern w:val="0"/>
                <w:sz w:val="24"/>
              </w:rPr>
            </w:pPr>
            <w:r>
              <w:rPr>
                <w:rFonts w:hint="default"/>
                <w:color w:val="000000"/>
                <w:kern w:val="0"/>
                <w:sz w:val="24"/>
              </w:rPr>
              <w:t>3</w:t>
            </w:r>
          </w:p>
        </w:tc>
        <w:tc>
          <w:tcPr>
            <w:tcW w:w="976" w:type="pct"/>
            <w:noWrap w:val="0"/>
            <w:vAlign w:val="center"/>
          </w:tcPr>
          <w:p w14:paraId="6F5A1836">
            <w:pPr>
              <w:widowControl/>
              <w:jc w:val="left"/>
              <w:rPr>
                <w:rFonts w:hint="default"/>
                <w:color w:val="000000"/>
                <w:kern w:val="0"/>
                <w:sz w:val="24"/>
              </w:rPr>
            </w:pPr>
            <w:r>
              <w:rPr>
                <w:rFonts w:hint="default"/>
                <w:color w:val="000000"/>
                <w:kern w:val="0"/>
                <w:sz w:val="24"/>
              </w:rPr>
              <w:t>投标报价</w:t>
            </w:r>
          </w:p>
        </w:tc>
        <w:tc>
          <w:tcPr>
            <w:tcW w:w="3620" w:type="pct"/>
            <w:noWrap w:val="0"/>
            <w:vAlign w:val="center"/>
          </w:tcPr>
          <w:p w14:paraId="1D3FB436">
            <w:pPr>
              <w:widowControl/>
              <w:jc w:val="left"/>
              <w:rPr>
                <w:rFonts w:hint="default"/>
                <w:color w:val="000000"/>
                <w:kern w:val="0"/>
                <w:sz w:val="24"/>
              </w:rPr>
            </w:pPr>
            <w:r>
              <w:rPr>
                <w:rFonts w:hint="default"/>
                <w:color w:val="000000"/>
                <w:kern w:val="0"/>
                <w:sz w:val="24"/>
              </w:rPr>
              <w:t>投标报价</w:t>
            </w:r>
            <w:r>
              <w:rPr>
                <w:rFonts w:hint="eastAsia"/>
                <w:color w:val="000000"/>
                <w:kern w:val="0"/>
                <w:sz w:val="24"/>
              </w:rPr>
              <w:t>未</w:t>
            </w:r>
            <w:r>
              <w:rPr>
                <w:rFonts w:hint="default"/>
                <w:color w:val="000000"/>
                <w:kern w:val="2"/>
                <w:sz w:val="24"/>
              </w:rPr>
              <w:t>超过招标文件中规定的项目/采购包预算金额或者项目/采购包最高限价</w:t>
            </w:r>
            <w:r>
              <w:rPr>
                <w:rFonts w:hint="default"/>
                <w:color w:val="000000"/>
                <w:kern w:val="0"/>
                <w:sz w:val="24"/>
              </w:rPr>
              <w:t>；</w:t>
            </w:r>
          </w:p>
        </w:tc>
      </w:tr>
      <w:tr w14:paraId="70F2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1249491">
            <w:pPr>
              <w:widowControl/>
              <w:jc w:val="center"/>
              <w:rPr>
                <w:rFonts w:hint="default"/>
                <w:color w:val="000000"/>
                <w:kern w:val="0"/>
                <w:sz w:val="24"/>
              </w:rPr>
            </w:pPr>
            <w:r>
              <w:rPr>
                <w:rFonts w:hint="default"/>
                <w:color w:val="000000"/>
                <w:kern w:val="0"/>
                <w:sz w:val="24"/>
              </w:rPr>
              <w:t>4</w:t>
            </w:r>
          </w:p>
        </w:tc>
        <w:tc>
          <w:tcPr>
            <w:tcW w:w="976" w:type="pct"/>
            <w:noWrap w:val="0"/>
            <w:vAlign w:val="center"/>
          </w:tcPr>
          <w:p w14:paraId="3F1FB670">
            <w:pPr>
              <w:widowControl/>
              <w:jc w:val="left"/>
              <w:rPr>
                <w:rFonts w:hint="default"/>
                <w:color w:val="000000"/>
                <w:kern w:val="0"/>
                <w:sz w:val="24"/>
              </w:rPr>
            </w:pPr>
            <w:r>
              <w:rPr>
                <w:rFonts w:hint="default"/>
                <w:color w:val="000000"/>
                <w:kern w:val="0"/>
                <w:sz w:val="24"/>
              </w:rPr>
              <w:t>报价唯一性</w:t>
            </w:r>
          </w:p>
        </w:tc>
        <w:tc>
          <w:tcPr>
            <w:tcW w:w="3620" w:type="pct"/>
            <w:noWrap w:val="0"/>
            <w:vAlign w:val="center"/>
          </w:tcPr>
          <w:p w14:paraId="187CB245">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eastAsia"/>
                <w:kern w:val="2"/>
                <w:sz w:val="24"/>
              </w:rPr>
              <w:t>出现可选择性或可调整的报价（招标文件另有规定的除外）</w:t>
            </w:r>
            <w:r>
              <w:rPr>
                <w:rFonts w:hint="default"/>
                <w:color w:val="000000"/>
                <w:kern w:val="0"/>
                <w:sz w:val="24"/>
              </w:rPr>
              <w:t>；</w:t>
            </w:r>
          </w:p>
        </w:tc>
      </w:tr>
      <w:tr w14:paraId="742D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4D724F">
            <w:pPr>
              <w:widowControl/>
              <w:jc w:val="center"/>
              <w:rPr>
                <w:rFonts w:hint="default"/>
                <w:color w:val="000000"/>
                <w:kern w:val="0"/>
                <w:sz w:val="24"/>
              </w:rPr>
            </w:pPr>
            <w:r>
              <w:rPr>
                <w:rFonts w:hint="default"/>
                <w:color w:val="000000"/>
                <w:kern w:val="0"/>
                <w:sz w:val="24"/>
              </w:rPr>
              <w:t>5</w:t>
            </w:r>
          </w:p>
        </w:tc>
        <w:tc>
          <w:tcPr>
            <w:tcW w:w="976" w:type="pct"/>
            <w:noWrap w:val="0"/>
            <w:vAlign w:val="center"/>
          </w:tcPr>
          <w:p w14:paraId="677BB607">
            <w:pPr>
              <w:widowControl/>
              <w:jc w:val="left"/>
              <w:rPr>
                <w:rFonts w:hint="default"/>
                <w:color w:val="000000"/>
                <w:kern w:val="0"/>
                <w:sz w:val="24"/>
              </w:rPr>
            </w:pPr>
            <w:r>
              <w:rPr>
                <w:rFonts w:hint="default"/>
                <w:color w:val="000000"/>
                <w:kern w:val="0"/>
                <w:sz w:val="24"/>
              </w:rPr>
              <w:t>投标有效期</w:t>
            </w:r>
          </w:p>
        </w:tc>
        <w:tc>
          <w:tcPr>
            <w:tcW w:w="3620" w:type="pct"/>
            <w:noWrap w:val="0"/>
            <w:vAlign w:val="center"/>
          </w:tcPr>
          <w:p w14:paraId="3B922C76">
            <w:pPr>
              <w:widowControl/>
              <w:jc w:val="left"/>
              <w:rPr>
                <w:rFonts w:hint="default"/>
                <w:color w:val="000000"/>
                <w:kern w:val="0"/>
                <w:sz w:val="24"/>
              </w:rPr>
            </w:pPr>
            <w:r>
              <w:rPr>
                <w:rFonts w:hint="default"/>
                <w:color w:val="000000"/>
                <w:kern w:val="0"/>
                <w:sz w:val="24"/>
              </w:rPr>
              <w:t>投标文件中承诺的投标有效期</w:t>
            </w:r>
            <w:r>
              <w:rPr>
                <w:rFonts w:hint="eastAsia"/>
                <w:color w:val="000000"/>
                <w:kern w:val="0"/>
                <w:sz w:val="24"/>
              </w:rPr>
              <w:t>满足</w:t>
            </w:r>
            <w:r>
              <w:rPr>
                <w:rFonts w:hint="default"/>
                <w:color w:val="000000"/>
                <w:kern w:val="0"/>
                <w:sz w:val="24"/>
              </w:rPr>
              <w:t>招标文件中载明的投标有效期的；</w:t>
            </w:r>
          </w:p>
        </w:tc>
      </w:tr>
      <w:tr w14:paraId="3A8F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2DE31B5">
            <w:pPr>
              <w:widowControl/>
              <w:jc w:val="center"/>
              <w:rPr>
                <w:rFonts w:hint="default"/>
                <w:color w:val="000000"/>
                <w:kern w:val="0"/>
                <w:sz w:val="24"/>
              </w:rPr>
            </w:pPr>
            <w:r>
              <w:rPr>
                <w:rFonts w:hint="default"/>
                <w:color w:val="000000"/>
                <w:kern w:val="0"/>
                <w:sz w:val="24"/>
              </w:rPr>
              <w:t>6</w:t>
            </w:r>
          </w:p>
        </w:tc>
        <w:tc>
          <w:tcPr>
            <w:tcW w:w="976" w:type="pct"/>
            <w:noWrap w:val="0"/>
            <w:vAlign w:val="center"/>
          </w:tcPr>
          <w:p w14:paraId="4FAA75ED">
            <w:pPr>
              <w:widowControl/>
              <w:jc w:val="left"/>
              <w:rPr>
                <w:rFonts w:hint="default"/>
                <w:color w:val="000000"/>
                <w:kern w:val="0"/>
                <w:sz w:val="24"/>
              </w:rPr>
            </w:pPr>
            <w:r>
              <w:rPr>
                <w:rFonts w:hint="default"/>
                <w:color w:val="000000"/>
                <w:kern w:val="0"/>
                <w:sz w:val="24"/>
              </w:rPr>
              <w:t>签署、加盖公章</w:t>
            </w:r>
          </w:p>
        </w:tc>
        <w:tc>
          <w:tcPr>
            <w:tcW w:w="3620" w:type="pct"/>
            <w:noWrap w:val="0"/>
            <w:vAlign w:val="center"/>
          </w:tcPr>
          <w:p w14:paraId="552A61D3">
            <w:pPr>
              <w:widowControl/>
              <w:jc w:val="left"/>
              <w:rPr>
                <w:rFonts w:hint="default"/>
                <w:color w:val="000000"/>
                <w:kern w:val="0"/>
                <w:sz w:val="24"/>
              </w:rPr>
            </w:pPr>
            <w:r>
              <w:rPr>
                <w:rFonts w:hint="default"/>
                <w:color w:val="000000"/>
                <w:kern w:val="0"/>
                <w:sz w:val="24"/>
              </w:rPr>
              <w:t>按照招标文件要求签署、加盖公章的；</w:t>
            </w:r>
          </w:p>
        </w:tc>
      </w:tr>
      <w:tr w14:paraId="0D50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048570D">
            <w:pPr>
              <w:widowControl/>
              <w:jc w:val="center"/>
              <w:rPr>
                <w:rFonts w:hint="default"/>
                <w:color w:val="000000"/>
                <w:kern w:val="0"/>
                <w:sz w:val="24"/>
              </w:rPr>
            </w:pPr>
            <w:r>
              <w:rPr>
                <w:rFonts w:hint="eastAsia"/>
                <w:color w:val="000000"/>
                <w:kern w:val="0"/>
                <w:sz w:val="24"/>
              </w:rPr>
              <w:t>7</w:t>
            </w:r>
          </w:p>
        </w:tc>
        <w:tc>
          <w:tcPr>
            <w:tcW w:w="976" w:type="pct"/>
            <w:noWrap w:val="0"/>
            <w:vAlign w:val="center"/>
          </w:tcPr>
          <w:p w14:paraId="09485515">
            <w:pPr>
              <w:widowControl/>
              <w:jc w:val="left"/>
              <w:rPr>
                <w:rFonts w:hint="default"/>
                <w:color w:val="000000"/>
                <w:kern w:val="0"/>
                <w:sz w:val="24"/>
              </w:rPr>
            </w:pPr>
            <w:r>
              <w:rPr>
                <w:rFonts w:hint="eastAsia"/>
                <w:color w:val="000000"/>
                <w:kern w:val="0"/>
                <w:sz w:val="24"/>
              </w:rPr>
              <w:t>实质性格式</w:t>
            </w:r>
          </w:p>
        </w:tc>
        <w:tc>
          <w:tcPr>
            <w:tcW w:w="3620" w:type="pct"/>
            <w:noWrap w:val="0"/>
            <w:vAlign w:val="center"/>
          </w:tcPr>
          <w:p w14:paraId="0D6E20CF">
            <w:pPr>
              <w:widowControl/>
              <w:jc w:val="left"/>
              <w:rPr>
                <w:rFonts w:hint="default"/>
                <w:color w:val="000000"/>
                <w:kern w:val="0"/>
                <w:sz w:val="24"/>
              </w:rPr>
            </w:pPr>
            <w:r>
              <w:rPr>
                <w:rFonts w:hint="eastAsia"/>
                <w:kern w:val="0"/>
                <w:sz w:val="24"/>
              </w:rPr>
              <w:t>标记为</w:t>
            </w:r>
            <w:r>
              <w:rPr>
                <w:rFonts w:hint="default"/>
                <w:kern w:val="0"/>
                <w:sz w:val="24"/>
              </w:rPr>
              <w:t>“实质性格式”的</w:t>
            </w:r>
            <w:r>
              <w:rPr>
                <w:rFonts w:hint="eastAsia"/>
                <w:kern w:val="0"/>
                <w:sz w:val="24"/>
              </w:rPr>
              <w:t>文件均按</w:t>
            </w:r>
            <w:r>
              <w:rPr>
                <w:rFonts w:hint="default"/>
                <w:kern w:val="0"/>
                <w:sz w:val="24"/>
              </w:rPr>
              <w:t>招标文件</w:t>
            </w:r>
            <w:r>
              <w:rPr>
                <w:rFonts w:hint="eastAsia"/>
                <w:kern w:val="0"/>
                <w:sz w:val="24"/>
              </w:rPr>
              <w:t>要求提供；</w:t>
            </w:r>
          </w:p>
        </w:tc>
      </w:tr>
      <w:tr w14:paraId="730E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57FDFBF">
            <w:pPr>
              <w:widowControl/>
              <w:jc w:val="center"/>
              <w:rPr>
                <w:rFonts w:hint="default"/>
                <w:color w:val="000000"/>
                <w:kern w:val="0"/>
                <w:sz w:val="24"/>
              </w:rPr>
            </w:pPr>
            <w:r>
              <w:rPr>
                <w:rFonts w:hint="default"/>
                <w:color w:val="000000"/>
                <w:kern w:val="0"/>
                <w:sz w:val="24"/>
              </w:rPr>
              <w:t>8</w:t>
            </w:r>
          </w:p>
        </w:tc>
        <w:tc>
          <w:tcPr>
            <w:tcW w:w="976" w:type="pct"/>
            <w:noWrap w:val="0"/>
            <w:vAlign w:val="center"/>
          </w:tcPr>
          <w:p w14:paraId="7E3731E5">
            <w:pPr>
              <w:widowControl/>
              <w:jc w:val="left"/>
              <w:rPr>
                <w:rFonts w:hint="default"/>
                <w:color w:val="000000"/>
                <w:kern w:val="0"/>
                <w:sz w:val="24"/>
              </w:rPr>
            </w:pPr>
            <w:r>
              <w:rPr>
                <w:rFonts w:hint="default" w:ascii="Segoe UI Symbol" w:hAnsi="Segoe UI Symbol" w:cs="Segoe UI Symbol"/>
                <w:color w:val="000000"/>
                <w:kern w:val="0"/>
                <w:sz w:val="24"/>
              </w:rPr>
              <w:t>★</w:t>
            </w:r>
            <w:r>
              <w:rPr>
                <w:rFonts w:hint="default"/>
                <w:color w:val="000000"/>
                <w:kern w:val="0"/>
                <w:sz w:val="24"/>
              </w:rPr>
              <w:t>号条款响应</w:t>
            </w:r>
          </w:p>
        </w:tc>
        <w:tc>
          <w:tcPr>
            <w:tcW w:w="3620" w:type="pct"/>
            <w:noWrap w:val="0"/>
            <w:vAlign w:val="center"/>
          </w:tcPr>
          <w:p w14:paraId="646D85CD">
            <w:pPr>
              <w:widowControl/>
              <w:jc w:val="left"/>
              <w:rPr>
                <w:rFonts w:hint="default"/>
                <w:color w:val="000000"/>
                <w:kern w:val="0"/>
                <w:sz w:val="24"/>
              </w:rPr>
            </w:pPr>
            <w:r>
              <w:rPr>
                <w:rFonts w:hint="default"/>
                <w:color w:val="000000"/>
                <w:kern w:val="0"/>
                <w:sz w:val="24"/>
              </w:rPr>
              <w:t>投标文件满足招标文件</w:t>
            </w:r>
            <w:r>
              <w:rPr>
                <w:rFonts w:hint="default"/>
                <w:kern w:val="2"/>
                <w:sz w:val="24"/>
              </w:rPr>
              <w:t>第五章《采购需求》</w:t>
            </w:r>
            <w:r>
              <w:rPr>
                <w:rFonts w:hint="default"/>
                <w:color w:val="000000"/>
                <w:kern w:val="0"/>
                <w:sz w:val="24"/>
              </w:rPr>
              <w:t>中</w:t>
            </w:r>
            <w:r>
              <w:rPr>
                <w:rFonts w:hint="default" w:ascii="Segoe UI Symbol" w:hAnsi="Segoe UI Symbol" w:cs="Segoe UI Symbol"/>
                <w:color w:val="000000"/>
                <w:kern w:val="0"/>
                <w:sz w:val="24"/>
              </w:rPr>
              <w:t>★</w:t>
            </w:r>
            <w:r>
              <w:rPr>
                <w:rFonts w:hint="default"/>
                <w:color w:val="000000"/>
                <w:kern w:val="0"/>
                <w:sz w:val="24"/>
              </w:rPr>
              <w:t>号条款要求的；</w:t>
            </w:r>
          </w:p>
        </w:tc>
      </w:tr>
      <w:tr w14:paraId="55E2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2BB2C32">
            <w:pPr>
              <w:widowControl/>
              <w:jc w:val="center"/>
              <w:rPr>
                <w:rFonts w:hint="default"/>
                <w:color w:val="000000"/>
                <w:kern w:val="0"/>
                <w:sz w:val="24"/>
              </w:rPr>
            </w:pPr>
            <w:r>
              <w:rPr>
                <w:rFonts w:hint="default"/>
                <w:color w:val="000000"/>
                <w:kern w:val="0"/>
                <w:sz w:val="24"/>
              </w:rPr>
              <w:t>9</w:t>
            </w:r>
          </w:p>
        </w:tc>
        <w:tc>
          <w:tcPr>
            <w:tcW w:w="976" w:type="pct"/>
            <w:noWrap w:val="0"/>
            <w:vAlign w:val="center"/>
          </w:tcPr>
          <w:p w14:paraId="65B663B2">
            <w:pPr>
              <w:widowControl/>
              <w:jc w:val="left"/>
              <w:rPr>
                <w:rFonts w:hint="default"/>
                <w:color w:val="000000"/>
                <w:kern w:val="0"/>
                <w:sz w:val="24"/>
              </w:rPr>
            </w:pPr>
            <w:r>
              <w:rPr>
                <w:rFonts w:hint="default"/>
                <w:color w:val="000000"/>
                <w:kern w:val="0"/>
                <w:sz w:val="24"/>
              </w:rPr>
              <w:t>分包承担主体资质（如有）</w:t>
            </w:r>
          </w:p>
        </w:tc>
        <w:tc>
          <w:tcPr>
            <w:tcW w:w="3620" w:type="pct"/>
            <w:noWrap w:val="0"/>
            <w:vAlign w:val="center"/>
          </w:tcPr>
          <w:p w14:paraId="4E1D5714">
            <w:pPr>
              <w:widowControl/>
              <w:jc w:val="left"/>
              <w:rPr>
                <w:rFonts w:hint="default"/>
                <w:color w:val="000000"/>
                <w:kern w:val="0"/>
                <w:sz w:val="24"/>
              </w:rPr>
            </w:pPr>
            <w:r>
              <w:rPr>
                <w:rFonts w:hint="default"/>
                <w:kern w:val="2"/>
                <w:sz w:val="24"/>
              </w:rPr>
              <w:t>分包承担主体具备《投标人须知资料表》载明的资质条件</w:t>
            </w:r>
            <w:r>
              <w:rPr>
                <w:rFonts w:hint="eastAsia"/>
                <w:kern w:val="2"/>
                <w:sz w:val="24"/>
              </w:rPr>
              <w:t>且</w:t>
            </w:r>
            <w:r>
              <w:rPr>
                <w:rFonts w:hint="default"/>
                <w:kern w:val="2"/>
                <w:sz w:val="24"/>
              </w:rPr>
              <w:t>提供</w:t>
            </w:r>
            <w:r>
              <w:rPr>
                <w:rFonts w:hint="eastAsia"/>
                <w:kern w:val="2"/>
                <w:sz w:val="24"/>
              </w:rPr>
              <w:t>了</w:t>
            </w:r>
            <w:r>
              <w:rPr>
                <w:rFonts w:hint="default"/>
                <w:kern w:val="2"/>
                <w:sz w:val="24"/>
              </w:rPr>
              <w:t>资质证书电子件</w:t>
            </w:r>
            <w:r>
              <w:rPr>
                <w:rFonts w:hint="eastAsia"/>
                <w:kern w:val="2"/>
                <w:sz w:val="24"/>
              </w:rPr>
              <w:t>（如有）</w:t>
            </w:r>
            <w:r>
              <w:rPr>
                <w:rFonts w:hint="default"/>
                <w:kern w:val="2"/>
                <w:sz w:val="24"/>
              </w:rPr>
              <w:t>；</w:t>
            </w:r>
          </w:p>
        </w:tc>
      </w:tr>
      <w:tr w14:paraId="05D81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65B2202">
            <w:pPr>
              <w:widowControl/>
              <w:jc w:val="center"/>
              <w:rPr>
                <w:rFonts w:hint="default"/>
                <w:color w:val="000000"/>
                <w:kern w:val="0"/>
                <w:sz w:val="24"/>
              </w:rPr>
            </w:pPr>
            <w:r>
              <w:rPr>
                <w:rFonts w:hint="default"/>
                <w:color w:val="000000"/>
                <w:kern w:val="0"/>
                <w:sz w:val="24"/>
              </w:rPr>
              <w:t>10</w:t>
            </w:r>
          </w:p>
        </w:tc>
        <w:tc>
          <w:tcPr>
            <w:tcW w:w="976" w:type="pct"/>
            <w:noWrap w:val="0"/>
            <w:vAlign w:val="center"/>
          </w:tcPr>
          <w:p w14:paraId="28D3247B">
            <w:pPr>
              <w:widowControl/>
              <w:jc w:val="left"/>
              <w:rPr>
                <w:rFonts w:hint="default"/>
                <w:color w:val="000000"/>
                <w:kern w:val="0"/>
                <w:sz w:val="24"/>
              </w:rPr>
            </w:pPr>
            <w:r>
              <w:rPr>
                <w:rFonts w:hint="default"/>
                <w:color w:val="000000"/>
                <w:kern w:val="0"/>
                <w:sz w:val="24"/>
              </w:rPr>
              <w:t>分包意向协议</w:t>
            </w:r>
          </w:p>
          <w:p w14:paraId="68BA8F10">
            <w:pPr>
              <w:widowControl/>
              <w:jc w:val="left"/>
              <w:rPr>
                <w:rFonts w:hint="default"/>
                <w:color w:val="000000"/>
                <w:kern w:val="0"/>
                <w:sz w:val="24"/>
              </w:rPr>
            </w:pPr>
            <w:r>
              <w:rPr>
                <w:rFonts w:hint="default"/>
                <w:color w:val="000000"/>
                <w:kern w:val="0"/>
                <w:sz w:val="24"/>
              </w:rPr>
              <w:t>（如有）</w:t>
            </w:r>
          </w:p>
        </w:tc>
        <w:tc>
          <w:tcPr>
            <w:tcW w:w="3620" w:type="pct"/>
            <w:noWrap w:val="0"/>
            <w:vAlign w:val="center"/>
          </w:tcPr>
          <w:p w14:paraId="39B9A835">
            <w:pPr>
              <w:widowControl/>
              <w:jc w:val="left"/>
              <w:rPr>
                <w:rFonts w:hint="default"/>
                <w:color w:val="000000"/>
                <w:kern w:val="0"/>
                <w:sz w:val="24"/>
              </w:rPr>
            </w:pPr>
            <w:r>
              <w:rPr>
                <w:rFonts w:hint="default"/>
                <w:color w:val="000000"/>
                <w:kern w:val="0"/>
                <w:sz w:val="24"/>
              </w:rPr>
              <w:t>按招标文件规定签订并提供分包意向协议原件的电子件的；</w:t>
            </w:r>
            <w:r>
              <w:rPr>
                <w:rFonts w:hint="eastAsia"/>
                <w:kern w:val="2"/>
                <w:sz w:val="24"/>
              </w:rPr>
              <w:t>（如有）</w:t>
            </w:r>
          </w:p>
        </w:tc>
      </w:tr>
      <w:tr w14:paraId="44A9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454AC87">
            <w:pPr>
              <w:widowControl/>
              <w:jc w:val="center"/>
              <w:rPr>
                <w:rFonts w:hint="default"/>
                <w:color w:val="000000"/>
                <w:kern w:val="0"/>
                <w:sz w:val="24"/>
              </w:rPr>
            </w:pPr>
            <w:r>
              <w:rPr>
                <w:rFonts w:hint="default"/>
                <w:color w:val="000000"/>
                <w:kern w:val="0"/>
                <w:sz w:val="24"/>
              </w:rPr>
              <w:t>11</w:t>
            </w:r>
          </w:p>
        </w:tc>
        <w:tc>
          <w:tcPr>
            <w:tcW w:w="976" w:type="pct"/>
            <w:noWrap w:val="0"/>
            <w:vAlign w:val="center"/>
          </w:tcPr>
          <w:p w14:paraId="688B2502">
            <w:pPr>
              <w:widowControl/>
              <w:jc w:val="left"/>
              <w:rPr>
                <w:rFonts w:hint="default"/>
                <w:color w:val="000000"/>
                <w:kern w:val="0"/>
                <w:sz w:val="24"/>
              </w:rPr>
            </w:pPr>
            <w:r>
              <w:rPr>
                <w:rFonts w:hint="default"/>
                <w:color w:val="000000"/>
                <w:kern w:val="0"/>
                <w:sz w:val="24"/>
              </w:rPr>
              <w:t>报价的修正（如有）</w:t>
            </w:r>
          </w:p>
        </w:tc>
        <w:tc>
          <w:tcPr>
            <w:tcW w:w="3620" w:type="pct"/>
            <w:noWrap w:val="0"/>
            <w:vAlign w:val="center"/>
          </w:tcPr>
          <w:p w14:paraId="252A2018">
            <w:pPr>
              <w:widowControl/>
              <w:jc w:val="left"/>
              <w:rPr>
                <w:rFonts w:hint="default"/>
                <w:color w:val="000000"/>
                <w:kern w:val="0"/>
                <w:sz w:val="24"/>
              </w:rPr>
            </w:pPr>
            <w:r>
              <w:rPr>
                <w:rFonts w:hint="eastAsia"/>
                <w:color w:val="000000"/>
                <w:kern w:val="0"/>
                <w:sz w:val="24"/>
              </w:rPr>
              <w:t>不涉及报价修正</w:t>
            </w:r>
            <w:r>
              <w:rPr>
                <w:rFonts w:hint="default"/>
                <w:color w:val="000000"/>
                <w:kern w:val="0"/>
                <w:sz w:val="24"/>
              </w:rPr>
              <w:t>，或投标文件报价出现前后不一致</w:t>
            </w:r>
            <w:r>
              <w:rPr>
                <w:rFonts w:hint="eastAsia"/>
                <w:color w:val="000000"/>
                <w:kern w:val="0"/>
                <w:sz w:val="24"/>
              </w:rPr>
              <w:t>时</w:t>
            </w:r>
            <w:r>
              <w:rPr>
                <w:rFonts w:hint="default"/>
                <w:color w:val="000000"/>
                <w:kern w:val="0"/>
                <w:sz w:val="24"/>
              </w:rPr>
              <w:t>，投标人对修正后的报价予</w:t>
            </w:r>
            <w:r>
              <w:rPr>
                <w:rFonts w:hint="eastAsia"/>
                <w:color w:val="000000"/>
                <w:kern w:val="0"/>
                <w:sz w:val="24"/>
              </w:rPr>
              <w:t>以</w:t>
            </w:r>
            <w:r>
              <w:rPr>
                <w:rFonts w:hint="default"/>
                <w:color w:val="000000"/>
                <w:kern w:val="0"/>
                <w:sz w:val="24"/>
              </w:rPr>
              <w:t>确认；（如有）</w:t>
            </w:r>
          </w:p>
        </w:tc>
      </w:tr>
      <w:tr w14:paraId="40FA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7FDFF9D">
            <w:pPr>
              <w:widowControl/>
              <w:jc w:val="center"/>
              <w:rPr>
                <w:rFonts w:hint="default"/>
                <w:color w:val="000000"/>
                <w:kern w:val="0"/>
                <w:sz w:val="24"/>
              </w:rPr>
            </w:pPr>
            <w:r>
              <w:rPr>
                <w:rFonts w:hint="default"/>
                <w:color w:val="000000"/>
                <w:kern w:val="0"/>
                <w:sz w:val="24"/>
              </w:rPr>
              <w:t>12</w:t>
            </w:r>
          </w:p>
        </w:tc>
        <w:tc>
          <w:tcPr>
            <w:tcW w:w="976" w:type="pct"/>
            <w:noWrap w:val="0"/>
            <w:vAlign w:val="center"/>
          </w:tcPr>
          <w:p w14:paraId="799632A6">
            <w:pPr>
              <w:widowControl/>
              <w:jc w:val="left"/>
              <w:rPr>
                <w:rFonts w:hint="default"/>
                <w:color w:val="000000"/>
                <w:kern w:val="0"/>
                <w:sz w:val="24"/>
              </w:rPr>
            </w:pPr>
            <w:r>
              <w:rPr>
                <w:rFonts w:hint="default"/>
                <w:color w:val="000000"/>
                <w:kern w:val="0"/>
                <w:sz w:val="24"/>
              </w:rPr>
              <w:t>报价合理性</w:t>
            </w:r>
          </w:p>
        </w:tc>
        <w:tc>
          <w:tcPr>
            <w:tcW w:w="3620" w:type="pct"/>
            <w:noWrap w:val="0"/>
            <w:vAlign w:val="center"/>
          </w:tcPr>
          <w:p w14:paraId="6A66C342">
            <w:pPr>
              <w:widowControl/>
              <w:jc w:val="left"/>
              <w:rPr>
                <w:rFonts w:hint="default"/>
                <w:color w:val="000000"/>
                <w:kern w:val="0"/>
                <w:sz w:val="24"/>
              </w:rPr>
            </w:pPr>
            <w:r>
              <w:rPr>
                <w:rFonts w:hint="default"/>
                <w:color w:val="000000"/>
                <w:kern w:val="0"/>
                <w:sz w:val="24"/>
              </w:rPr>
              <w:t>报价合理，或</w:t>
            </w:r>
            <w:r>
              <w:rPr>
                <w:rFonts w:hint="eastAsia"/>
                <w:kern w:val="2"/>
                <w:sz w:val="24"/>
              </w:rPr>
              <w:t>投标人的报价明显低于其他通过符合性审查投标人的报价，</w:t>
            </w:r>
            <w:r>
              <w:rPr>
                <w:rFonts w:hint="default"/>
                <w:kern w:val="2"/>
                <w:sz w:val="24"/>
              </w:rPr>
              <w:t>有可能影响产品质量或者不能诚信履约的</w:t>
            </w:r>
            <w:r>
              <w:rPr>
                <w:rFonts w:hint="eastAsia"/>
                <w:kern w:val="2"/>
                <w:sz w:val="24"/>
              </w:rPr>
              <w:t>，能够应评标委员会要求在规定时间内证明其报价合理性的</w:t>
            </w:r>
            <w:r>
              <w:rPr>
                <w:rFonts w:hint="default"/>
                <w:color w:val="000000"/>
                <w:kern w:val="0"/>
                <w:sz w:val="24"/>
              </w:rPr>
              <w:t>；</w:t>
            </w:r>
          </w:p>
        </w:tc>
      </w:tr>
      <w:tr w14:paraId="5817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F4F05F2">
            <w:pPr>
              <w:widowControl/>
              <w:jc w:val="center"/>
              <w:rPr>
                <w:rFonts w:hint="default"/>
                <w:color w:val="000000"/>
                <w:kern w:val="0"/>
                <w:sz w:val="24"/>
              </w:rPr>
            </w:pPr>
            <w:r>
              <w:rPr>
                <w:rFonts w:hint="default"/>
                <w:color w:val="000000"/>
                <w:kern w:val="0"/>
                <w:sz w:val="24"/>
              </w:rPr>
              <w:t>13</w:t>
            </w:r>
          </w:p>
        </w:tc>
        <w:tc>
          <w:tcPr>
            <w:tcW w:w="976" w:type="pct"/>
            <w:noWrap w:val="0"/>
            <w:vAlign w:val="center"/>
          </w:tcPr>
          <w:p w14:paraId="583D6679">
            <w:pPr>
              <w:widowControl/>
              <w:jc w:val="left"/>
              <w:rPr>
                <w:rFonts w:hint="default"/>
                <w:color w:val="000000"/>
                <w:kern w:val="0"/>
                <w:sz w:val="24"/>
              </w:rPr>
            </w:pPr>
            <w:r>
              <w:rPr>
                <w:rFonts w:hint="default"/>
                <w:color w:val="000000"/>
                <w:kern w:val="0"/>
                <w:sz w:val="24"/>
              </w:rPr>
              <w:t>进口产品</w:t>
            </w:r>
          </w:p>
          <w:p w14:paraId="0BD13D88">
            <w:pPr>
              <w:widowControl/>
              <w:jc w:val="left"/>
              <w:rPr>
                <w:rFonts w:hint="default"/>
                <w:color w:val="000000"/>
                <w:kern w:val="0"/>
                <w:sz w:val="24"/>
              </w:rPr>
            </w:pPr>
            <w:r>
              <w:rPr>
                <w:rFonts w:hint="default"/>
                <w:color w:val="000000"/>
                <w:kern w:val="0"/>
                <w:sz w:val="24"/>
              </w:rPr>
              <w:t>（如有）</w:t>
            </w:r>
          </w:p>
        </w:tc>
        <w:tc>
          <w:tcPr>
            <w:tcW w:w="3620" w:type="pct"/>
            <w:noWrap w:val="0"/>
            <w:vAlign w:val="center"/>
          </w:tcPr>
          <w:p w14:paraId="1170794F">
            <w:pPr>
              <w:widowControl/>
              <w:jc w:val="left"/>
              <w:rPr>
                <w:rFonts w:hint="default"/>
                <w:color w:val="000000"/>
                <w:kern w:val="0"/>
                <w:sz w:val="24"/>
              </w:rPr>
            </w:pPr>
            <w:r>
              <w:rPr>
                <w:rFonts w:hint="eastAsia" w:ascii="宋体" w:hAnsi="宋体"/>
                <w:kern w:val="2"/>
                <w:sz w:val="24"/>
              </w:rPr>
              <w:t>招标文件</w:t>
            </w:r>
            <w:r>
              <w:rPr>
                <w:rFonts w:hint="default" w:ascii="宋体" w:hAnsi="宋体"/>
                <w:kern w:val="2"/>
                <w:sz w:val="24"/>
              </w:rPr>
              <w:t>不接受进口产品投标</w:t>
            </w:r>
            <w:r>
              <w:rPr>
                <w:rFonts w:hint="eastAsia" w:ascii="宋体" w:hAnsi="宋体"/>
                <w:kern w:val="2"/>
                <w:sz w:val="24"/>
              </w:rPr>
              <w:t>的内容时</w:t>
            </w:r>
            <w:r>
              <w:rPr>
                <w:rFonts w:hint="default" w:ascii="宋体" w:hAnsi="宋体"/>
                <w:kern w:val="2"/>
                <w:sz w:val="24"/>
              </w:rPr>
              <w:t>，</w:t>
            </w:r>
            <w:r>
              <w:rPr>
                <w:rFonts w:hint="eastAsia" w:ascii="宋体" w:hAnsi="宋体"/>
                <w:kern w:val="2"/>
                <w:sz w:val="24"/>
              </w:rPr>
              <w:t>投标人所投产品非进口产品的；</w:t>
            </w:r>
          </w:p>
        </w:tc>
      </w:tr>
      <w:tr w14:paraId="25B8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D861954">
            <w:pPr>
              <w:widowControl/>
              <w:jc w:val="center"/>
              <w:rPr>
                <w:rFonts w:hint="default"/>
                <w:color w:val="000000"/>
                <w:kern w:val="0"/>
                <w:sz w:val="24"/>
              </w:rPr>
            </w:pPr>
            <w:r>
              <w:rPr>
                <w:rFonts w:hint="default"/>
                <w:color w:val="000000"/>
                <w:kern w:val="0"/>
                <w:sz w:val="24"/>
              </w:rPr>
              <w:t>14</w:t>
            </w:r>
          </w:p>
        </w:tc>
        <w:tc>
          <w:tcPr>
            <w:tcW w:w="976" w:type="pct"/>
            <w:noWrap w:val="0"/>
            <w:vAlign w:val="center"/>
          </w:tcPr>
          <w:p w14:paraId="74EC7937">
            <w:pPr>
              <w:widowControl/>
              <w:jc w:val="left"/>
              <w:rPr>
                <w:rFonts w:hint="default"/>
                <w:color w:val="000000"/>
                <w:kern w:val="0"/>
                <w:sz w:val="24"/>
              </w:rPr>
            </w:pPr>
            <w:r>
              <w:rPr>
                <w:rFonts w:hint="default"/>
                <w:color w:val="000000"/>
                <w:kern w:val="0"/>
                <w:sz w:val="24"/>
              </w:rPr>
              <w:t>国家有关部门对投标人的投标产品有强制性规定或要求的</w:t>
            </w:r>
          </w:p>
        </w:tc>
        <w:tc>
          <w:tcPr>
            <w:tcW w:w="3620" w:type="pct"/>
            <w:noWrap w:val="0"/>
            <w:vAlign w:val="center"/>
          </w:tcPr>
          <w:p w14:paraId="1DE159D4">
            <w:pPr>
              <w:widowControl/>
              <w:jc w:val="left"/>
              <w:rPr>
                <w:rFonts w:hint="default"/>
                <w:color w:val="000000"/>
                <w:kern w:val="0"/>
                <w:sz w:val="24"/>
              </w:rPr>
            </w:pPr>
            <w:r>
              <w:rPr>
                <w:rFonts w:hint="default"/>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rFonts w:hint="default"/>
                <w:color w:val="000000"/>
                <w:kern w:val="0"/>
                <w:sz w:val="24"/>
              </w:rPr>
              <w:t>符合相应规定或要求</w:t>
            </w:r>
            <w:r>
              <w:rPr>
                <w:rFonts w:hint="eastAsia"/>
                <w:color w:val="000000"/>
                <w:kern w:val="0"/>
                <w:sz w:val="24"/>
              </w:rPr>
              <w:t>，并提供证明文件电子件：</w:t>
            </w:r>
          </w:p>
          <w:p w14:paraId="2EBCAF28">
            <w:pPr>
              <w:widowControl/>
              <w:jc w:val="left"/>
              <w:rPr>
                <w:rFonts w:hint="default"/>
                <w:color w:val="000000"/>
                <w:kern w:val="0"/>
                <w:sz w:val="24"/>
              </w:rPr>
            </w:pPr>
            <w:r>
              <w:rPr>
                <w:rFonts w:hint="eastAsia"/>
                <w:color w:val="000000"/>
                <w:kern w:val="0"/>
                <w:sz w:val="24"/>
              </w:rPr>
              <w:t>1）</w:t>
            </w:r>
            <w:r>
              <w:rPr>
                <w:rFonts w:hint="default"/>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B980192">
            <w:pPr>
              <w:widowControl/>
              <w:jc w:val="left"/>
              <w:rPr>
                <w:rFonts w:hint="default"/>
                <w:color w:val="000000"/>
                <w:kern w:val="0"/>
                <w:sz w:val="24"/>
              </w:rPr>
            </w:pPr>
            <w:r>
              <w:rPr>
                <w:rFonts w:hint="eastAsia"/>
                <w:color w:val="000000"/>
                <w:kern w:val="0"/>
                <w:sz w:val="24"/>
              </w:rPr>
              <w:t>2）</w:t>
            </w:r>
            <w:r>
              <w:rPr>
                <w:rFonts w:hint="default"/>
                <w:color w:val="000000"/>
                <w:kern w:val="0"/>
                <w:sz w:val="24"/>
              </w:rPr>
              <w:t>投标产品如涉及计算机信息系统安全专用产品的，须</w:t>
            </w:r>
            <w:r>
              <w:rPr>
                <w:rFonts w:hint="eastAsia"/>
                <w:color w:val="000000"/>
                <w:kern w:val="0"/>
                <w:sz w:val="24"/>
              </w:rPr>
              <w:t>提供</w:t>
            </w:r>
            <w:r>
              <w:rPr>
                <w:rFonts w:hint="default"/>
                <w:color w:val="000000"/>
                <w:kern w:val="0"/>
                <w:sz w:val="24"/>
              </w:rPr>
              <w:t>公安部颁发的计算机信息系统安全专用产品销售许可证；</w:t>
            </w:r>
          </w:p>
          <w:p w14:paraId="4C8C681E">
            <w:pPr>
              <w:widowControl/>
              <w:jc w:val="left"/>
              <w:rPr>
                <w:rFonts w:hint="default"/>
                <w:color w:val="000000"/>
                <w:kern w:val="0"/>
                <w:sz w:val="24"/>
              </w:rPr>
            </w:pPr>
            <w:r>
              <w:rPr>
                <w:rFonts w:hint="default"/>
                <w:color w:val="000000"/>
                <w:kern w:val="0"/>
                <w:sz w:val="24"/>
              </w:rPr>
              <w:t>3</w:t>
            </w:r>
            <w:r>
              <w:rPr>
                <w:rFonts w:hint="eastAsia"/>
                <w:color w:val="000000"/>
                <w:kern w:val="0"/>
                <w:sz w:val="24"/>
              </w:rPr>
              <w:t>）</w:t>
            </w:r>
            <w:r>
              <w:rPr>
                <w:rFonts w:hint="default"/>
                <w:color w:val="000000"/>
                <w:kern w:val="0"/>
                <w:sz w:val="24"/>
              </w:rPr>
              <w:t>投标产品如有属于开展国家信息安全产品认证产品范围的，须</w:t>
            </w:r>
            <w:r>
              <w:rPr>
                <w:rFonts w:hint="eastAsia"/>
                <w:color w:val="000000"/>
                <w:kern w:val="0"/>
                <w:sz w:val="24"/>
              </w:rPr>
              <w:t>提供</w:t>
            </w:r>
            <w:r>
              <w:rPr>
                <w:rFonts w:hint="default"/>
                <w:color w:val="000000"/>
                <w:kern w:val="0"/>
                <w:sz w:val="24"/>
              </w:rPr>
              <w:t>由中国网络安全审查技术与认证中心（原中国信息安全认证中心）按国家标准认证颁发的有效认证证书等）；</w:t>
            </w:r>
          </w:p>
          <w:p w14:paraId="452289C4">
            <w:pPr>
              <w:widowControl/>
              <w:jc w:val="left"/>
              <w:rPr>
                <w:rFonts w:hint="default"/>
                <w:color w:val="000000"/>
                <w:kern w:val="0"/>
                <w:sz w:val="24"/>
              </w:rPr>
            </w:pPr>
            <w:r>
              <w:rPr>
                <w:rFonts w:hint="eastAsia"/>
                <w:kern w:val="2"/>
                <w:sz w:val="24"/>
              </w:rPr>
              <w:t>4）</w:t>
            </w:r>
            <w:r>
              <w:rPr>
                <w:rFonts w:hint="default"/>
                <w:kern w:val="2"/>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599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D383F3">
            <w:pPr>
              <w:widowControl/>
              <w:jc w:val="center"/>
              <w:rPr>
                <w:rFonts w:hint="default"/>
                <w:color w:val="000000"/>
                <w:kern w:val="0"/>
                <w:sz w:val="24"/>
              </w:rPr>
            </w:pPr>
            <w:r>
              <w:rPr>
                <w:rFonts w:hint="default"/>
                <w:color w:val="000000"/>
                <w:kern w:val="0"/>
                <w:sz w:val="24"/>
              </w:rPr>
              <w:t>15</w:t>
            </w:r>
          </w:p>
        </w:tc>
        <w:tc>
          <w:tcPr>
            <w:tcW w:w="976" w:type="pct"/>
            <w:noWrap w:val="0"/>
            <w:vAlign w:val="center"/>
          </w:tcPr>
          <w:p w14:paraId="5AFEF73F">
            <w:pPr>
              <w:widowControl/>
              <w:jc w:val="left"/>
              <w:rPr>
                <w:rFonts w:hint="default"/>
                <w:color w:val="000000"/>
                <w:kern w:val="0"/>
                <w:sz w:val="24"/>
              </w:rPr>
            </w:pPr>
            <w:r>
              <w:rPr>
                <w:rFonts w:hint="default"/>
                <w:color w:val="000000"/>
                <w:kern w:val="0"/>
                <w:sz w:val="24"/>
              </w:rPr>
              <w:t>公平竞争</w:t>
            </w:r>
          </w:p>
        </w:tc>
        <w:tc>
          <w:tcPr>
            <w:tcW w:w="3620" w:type="pct"/>
            <w:noWrap w:val="0"/>
            <w:vAlign w:val="center"/>
          </w:tcPr>
          <w:p w14:paraId="593A5C7B">
            <w:pPr>
              <w:widowControl/>
              <w:jc w:val="left"/>
              <w:rPr>
                <w:rFonts w:hint="default"/>
                <w:color w:val="000000"/>
                <w:kern w:val="0"/>
                <w:sz w:val="24"/>
              </w:rPr>
            </w:pPr>
            <w:r>
              <w:rPr>
                <w:rFonts w:hint="default"/>
                <w:color w:val="000000"/>
                <w:kern w:val="2"/>
                <w:sz w:val="24"/>
              </w:rPr>
              <w:t>投标人遵循公平竞争的原则，不存在恶意串通，妨碍其他投标人的竞争行为，不存在损害采购人或者其他投标人的合法权益情形的；</w:t>
            </w:r>
          </w:p>
        </w:tc>
      </w:tr>
      <w:tr w14:paraId="0EFF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D4B8616">
            <w:pPr>
              <w:widowControl/>
              <w:jc w:val="center"/>
              <w:rPr>
                <w:rFonts w:hint="default"/>
                <w:color w:val="000000"/>
                <w:kern w:val="0"/>
                <w:sz w:val="24"/>
              </w:rPr>
            </w:pPr>
            <w:r>
              <w:rPr>
                <w:rFonts w:hint="default"/>
                <w:color w:val="000000"/>
                <w:kern w:val="0"/>
                <w:sz w:val="24"/>
              </w:rPr>
              <w:t>16</w:t>
            </w:r>
          </w:p>
        </w:tc>
        <w:tc>
          <w:tcPr>
            <w:tcW w:w="976" w:type="pct"/>
            <w:noWrap w:val="0"/>
            <w:vAlign w:val="center"/>
          </w:tcPr>
          <w:p w14:paraId="3865C65E">
            <w:pPr>
              <w:widowControl/>
              <w:jc w:val="left"/>
              <w:rPr>
                <w:rFonts w:hint="default"/>
                <w:color w:val="000000"/>
                <w:kern w:val="0"/>
                <w:sz w:val="24"/>
              </w:rPr>
            </w:pPr>
            <w:r>
              <w:rPr>
                <w:rFonts w:hint="default"/>
                <w:color w:val="000000"/>
                <w:kern w:val="0"/>
                <w:sz w:val="24"/>
              </w:rPr>
              <w:t>串通投标</w:t>
            </w:r>
          </w:p>
        </w:tc>
        <w:tc>
          <w:tcPr>
            <w:tcW w:w="3620" w:type="pct"/>
            <w:noWrap w:val="0"/>
            <w:vAlign w:val="center"/>
          </w:tcPr>
          <w:p w14:paraId="06C1F5EF">
            <w:pPr>
              <w:widowControl/>
              <w:jc w:val="left"/>
              <w:rPr>
                <w:rFonts w:hint="default"/>
                <w:color w:val="000000"/>
                <w:kern w:val="0"/>
                <w:sz w:val="24"/>
              </w:rPr>
            </w:pPr>
            <w:r>
              <w:rPr>
                <w:rFonts w:hint="eastAsia"/>
                <w:color w:val="000000"/>
                <w:kern w:val="2"/>
                <w:sz w:val="24"/>
              </w:rPr>
              <w:t>不存在《政府采购货物和服务招标投标管理办法》视为投标人串通投标的情形：（一）不同投标人的投标文件由同一单位或者个人编制</w:t>
            </w:r>
            <w:r>
              <w:rPr>
                <w:rFonts w:hint="eastAsia" w:ascii="宋体" w:hAnsi="宋体"/>
                <w:kern w:val="2"/>
                <w:sz w:val="24"/>
              </w:rPr>
              <w:t>（包含使用同一MAC地址的计算机制作电子响应文件的情形）</w:t>
            </w:r>
            <w:r>
              <w:rPr>
                <w:rFonts w:hint="eastAsia"/>
                <w:color w:val="000000"/>
                <w:kern w:val="2"/>
                <w:sz w:val="24"/>
              </w:rPr>
              <w:t>；（二）不同投标人委托同一单位或者个人办理投标事宜</w:t>
            </w:r>
            <w:r>
              <w:rPr>
                <w:rFonts w:hint="eastAsia" w:ascii="宋体" w:hAnsi="宋体"/>
                <w:kern w:val="2"/>
                <w:sz w:val="24"/>
              </w:rPr>
              <w:t>（包含使用同一MAC地址的计算机提交或者解密电子响应文件的情形）</w:t>
            </w:r>
            <w:r>
              <w:rPr>
                <w:rFonts w:hint="eastAsia"/>
                <w:color w:val="000000"/>
                <w:kern w:val="2"/>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kern w:val="2"/>
                <w:sz w:val="24"/>
              </w:rPr>
              <w:t>；</w:t>
            </w:r>
          </w:p>
        </w:tc>
      </w:tr>
      <w:tr w14:paraId="55A1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01AFB6">
            <w:pPr>
              <w:widowControl/>
              <w:jc w:val="center"/>
              <w:rPr>
                <w:rFonts w:hint="default"/>
                <w:color w:val="000000"/>
                <w:kern w:val="0"/>
                <w:sz w:val="24"/>
              </w:rPr>
            </w:pPr>
            <w:r>
              <w:rPr>
                <w:rFonts w:hint="default"/>
                <w:color w:val="000000"/>
                <w:kern w:val="0"/>
                <w:sz w:val="24"/>
              </w:rPr>
              <w:t>17</w:t>
            </w:r>
          </w:p>
        </w:tc>
        <w:tc>
          <w:tcPr>
            <w:tcW w:w="976" w:type="pct"/>
            <w:noWrap w:val="0"/>
            <w:vAlign w:val="center"/>
          </w:tcPr>
          <w:p w14:paraId="3B665AB7">
            <w:pPr>
              <w:widowControl/>
              <w:jc w:val="left"/>
              <w:rPr>
                <w:rFonts w:hint="default"/>
                <w:color w:val="000000"/>
                <w:kern w:val="0"/>
                <w:sz w:val="24"/>
              </w:rPr>
            </w:pPr>
            <w:r>
              <w:rPr>
                <w:rFonts w:hint="default"/>
                <w:color w:val="000000"/>
                <w:kern w:val="0"/>
                <w:sz w:val="24"/>
              </w:rPr>
              <w:t>附加条件</w:t>
            </w:r>
          </w:p>
        </w:tc>
        <w:tc>
          <w:tcPr>
            <w:tcW w:w="3620" w:type="pct"/>
            <w:noWrap w:val="0"/>
            <w:vAlign w:val="center"/>
          </w:tcPr>
          <w:p w14:paraId="1AF323F9">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default"/>
                <w:color w:val="000000"/>
                <w:kern w:val="0"/>
                <w:sz w:val="24"/>
              </w:rPr>
              <w:t>含有采购人不能接受的附加条件的；</w:t>
            </w:r>
          </w:p>
        </w:tc>
      </w:tr>
      <w:tr w14:paraId="63A5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FC95063">
            <w:pPr>
              <w:widowControl/>
              <w:jc w:val="center"/>
              <w:rPr>
                <w:rFonts w:hint="default"/>
                <w:color w:val="000000"/>
                <w:kern w:val="0"/>
                <w:sz w:val="24"/>
              </w:rPr>
            </w:pPr>
            <w:r>
              <w:rPr>
                <w:rFonts w:hint="eastAsia"/>
                <w:color w:val="000000"/>
                <w:kern w:val="0"/>
                <w:sz w:val="24"/>
              </w:rPr>
              <w:t>1</w:t>
            </w:r>
            <w:r>
              <w:rPr>
                <w:rFonts w:hint="default"/>
                <w:color w:val="000000"/>
                <w:kern w:val="0"/>
                <w:sz w:val="24"/>
              </w:rPr>
              <w:t>8</w:t>
            </w:r>
          </w:p>
        </w:tc>
        <w:tc>
          <w:tcPr>
            <w:tcW w:w="976" w:type="pct"/>
            <w:noWrap w:val="0"/>
            <w:vAlign w:val="center"/>
          </w:tcPr>
          <w:p w14:paraId="660E89D3">
            <w:pPr>
              <w:widowControl/>
              <w:jc w:val="left"/>
              <w:rPr>
                <w:rFonts w:hint="default"/>
                <w:color w:val="000000"/>
                <w:kern w:val="0"/>
                <w:sz w:val="24"/>
              </w:rPr>
            </w:pPr>
            <w:r>
              <w:rPr>
                <w:rFonts w:hint="default"/>
                <w:color w:val="000000"/>
                <w:kern w:val="0"/>
                <w:sz w:val="24"/>
              </w:rPr>
              <w:t>其他无效情形</w:t>
            </w:r>
          </w:p>
        </w:tc>
        <w:tc>
          <w:tcPr>
            <w:tcW w:w="3620" w:type="pct"/>
            <w:noWrap w:val="0"/>
            <w:vAlign w:val="center"/>
          </w:tcPr>
          <w:p w14:paraId="5A5A390B">
            <w:pPr>
              <w:widowControl/>
              <w:jc w:val="left"/>
              <w:rPr>
                <w:rFonts w:hint="default"/>
                <w:color w:val="000000"/>
                <w:kern w:val="0"/>
                <w:sz w:val="24"/>
              </w:rPr>
            </w:pPr>
            <w:r>
              <w:rPr>
                <w:rFonts w:hint="default"/>
                <w:color w:val="000000"/>
                <w:kern w:val="2"/>
                <w:sz w:val="24"/>
              </w:rPr>
              <w:t>投标人、投标文件</w:t>
            </w:r>
            <w:r>
              <w:rPr>
                <w:rFonts w:hint="eastAsia"/>
                <w:color w:val="000000"/>
                <w:kern w:val="2"/>
                <w:sz w:val="24"/>
              </w:rPr>
              <w:t>不存在</w:t>
            </w:r>
            <w:r>
              <w:rPr>
                <w:rFonts w:hint="default"/>
                <w:color w:val="000000"/>
                <w:kern w:val="2"/>
                <w:sz w:val="24"/>
              </w:rPr>
              <w:t>不符合法律、法规和招标文件规定的其他无效情形。</w:t>
            </w:r>
          </w:p>
        </w:tc>
      </w:tr>
    </w:tbl>
    <w:p w14:paraId="62A5DAA6">
      <w:pPr>
        <w:numPr>
          <w:ilvl w:val="0"/>
          <w:numId w:val="13"/>
        </w:numPr>
        <w:tabs>
          <w:tab w:val="left" w:pos="1080"/>
          <w:tab w:val="left" w:pos="1589"/>
        </w:tabs>
        <w:spacing w:line="360" w:lineRule="auto"/>
        <w:rPr>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1701" w:num="1"/>
          <w:docGrid w:linePitch="360" w:charSpace="0"/>
        </w:sectPr>
      </w:pPr>
    </w:p>
    <w:p w14:paraId="4034C5AF">
      <w:pPr>
        <w:numPr>
          <w:ilvl w:val="0"/>
          <w:numId w:val="12"/>
        </w:numPr>
        <w:tabs>
          <w:tab w:val="left" w:pos="360"/>
        </w:tabs>
        <w:spacing w:line="360" w:lineRule="auto"/>
        <w:outlineLvl w:val="1"/>
        <w:rPr>
          <w:sz w:val="24"/>
          <w:highlight w:val="none"/>
        </w:rPr>
      </w:pPr>
      <w:r>
        <w:rPr>
          <w:sz w:val="24"/>
          <w:highlight w:val="none"/>
        </w:rPr>
        <w:t>投标文件有关事项的澄清或者说明</w:t>
      </w:r>
    </w:p>
    <w:p w14:paraId="1E872323">
      <w:pPr>
        <w:numPr>
          <w:ilvl w:val="1"/>
          <w:numId w:val="12"/>
        </w:numPr>
        <w:tabs>
          <w:tab w:val="left" w:pos="1080"/>
        </w:tabs>
        <w:spacing w:line="360" w:lineRule="auto"/>
        <w:ind w:left="1077" w:hanging="720"/>
        <w:rPr>
          <w:sz w:val="24"/>
          <w:highlight w:val="none"/>
        </w:rPr>
      </w:pPr>
      <w:r>
        <w:rPr>
          <w:sz w:val="24"/>
          <w:highlight w:val="none"/>
        </w:rPr>
        <w:t>评标过程中，评标委员会将</w:t>
      </w:r>
      <w:r>
        <w:rPr>
          <w:rFonts w:hint="eastAsia"/>
          <w:sz w:val="24"/>
          <w:highlight w:val="none"/>
        </w:rPr>
        <w:t>通过</w:t>
      </w:r>
      <w:r>
        <w:rPr>
          <w:rFonts w:hint="eastAsia"/>
          <w:sz w:val="24"/>
          <w:highlight w:val="none"/>
          <w:lang w:bidi="ar"/>
        </w:rPr>
        <w:t>政府采购一体化平台“苏采云”</w:t>
      </w:r>
      <w:r>
        <w:rPr>
          <w:rFonts w:hint="eastAsia"/>
          <w:sz w:val="24"/>
          <w:highlight w:val="none"/>
        </w:rPr>
        <w:t>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022EE342">
      <w:pPr>
        <w:numPr>
          <w:ilvl w:val="1"/>
          <w:numId w:val="12"/>
        </w:numPr>
        <w:tabs>
          <w:tab w:val="left" w:pos="1080"/>
        </w:tabs>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w:t>
      </w:r>
      <w:r>
        <w:rPr>
          <w:rFonts w:hint="eastAsia"/>
          <w:sz w:val="24"/>
          <w:highlight w:val="none"/>
        </w:rPr>
        <w:t>规定</w:t>
      </w:r>
      <w:r>
        <w:rPr>
          <w:sz w:val="24"/>
          <w:highlight w:val="none"/>
        </w:rPr>
        <w:t>的时间内提供书面说明，必要时提交相关证明材料；若投标人不能证明其报价合理性，评标委员会将其作为</w:t>
      </w:r>
      <w:r>
        <w:rPr>
          <w:b/>
          <w:sz w:val="24"/>
          <w:highlight w:val="none"/>
        </w:rPr>
        <w:t>无效投标处理</w:t>
      </w:r>
      <w:r>
        <w:rPr>
          <w:sz w:val="24"/>
          <w:highlight w:val="none"/>
        </w:rPr>
        <w:t>。</w:t>
      </w:r>
    </w:p>
    <w:p w14:paraId="3F67AC2E">
      <w:pPr>
        <w:numPr>
          <w:ilvl w:val="1"/>
          <w:numId w:val="12"/>
        </w:numPr>
        <w:tabs>
          <w:tab w:val="left" w:pos="1080"/>
        </w:tabs>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w:t>
      </w:r>
      <w:r>
        <w:rPr>
          <w:rFonts w:hint="eastAsia"/>
          <w:sz w:val="24"/>
          <w:highlight w:val="none"/>
        </w:rPr>
        <w:t>规定</w:t>
      </w:r>
      <w:r>
        <w:rPr>
          <w:sz w:val="24"/>
          <w:highlight w:val="none"/>
        </w:rPr>
        <w:t>的时间内对此进行书面确认，投标人不确认的，视为将一个采购包中的内容拆开投标，其</w:t>
      </w:r>
      <w:r>
        <w:rPr>
          <w:b/>
          <w:sz w:val="24"/>
          <w:highlight w:val="none"/>
        </w:rPr>
        <w:t>投标无效</w:t>
      </w:r>
      <w:r>
        <w:rPr>
          <w:sz w:val="24"/>
          <w:highlight w:val="none"/>
        </w:rPr>
        <w:t>。</w:t>
      </w:r>
    </w:p>
    <w:p w14:paraId="5399D1CF">
      <w:pPr>
        <w:numPr>
          <w:ilvl w:val="1"/>
          <w:numId w:val="12"/>
        </w:numPr>
        <w:tabs>
          <w:tab w:val="left" w:pos="1080"/>
        </w:tabs>
        <w:spacing w:line="360" w:lineRule="auto"/>
        <w:ind w:left="1077" w:hanging="720"/>
        <w:rPr>
          <w:sz w:val="24"/>
          <w:highlight w:val="none"/>
        </w:rPr>
      </w:pPr>
      <w:r>
        <w:rPr>
          <w:sz w:val="24"/>
          <w:highlight w:val="none"/>
        </w:rPr>
        <w:t>投标文件报价出现前后不一致的，按照下列规定修正：</w:t>
      </w:r>
    </w:p>
    <w:p w14:paraId="54AF9FE6">
      <w:pPr>
        <w:numPr>
          <w:ilvl w:val="2"/>
          <w:numId w:val="12"/>
        </w:numPr>
        <w:tabs>
          <w:tab w:val="left" w:pos="1080"/>
          <w:tab w:val="left" w:pos="1589"/>
          <w:tab w:val="left" w:pos="2035"/>
          <w:tab w:val="left" w:pos="2114"/>
        </w:tabs>
        <w:spacing w:line="360" w:lineRule="auto"/>
        <w:ind w:left="2035"/>
        <w:rPr>
          <w:sz w:val="24"/>
          <w:highlight w:val="none"/>
        </w:rPr>
      </w:pPr>
      <w:r>
        <w:rPr>
          <w:sz w:val="24"/>
          <w:highlight w:val="none"/>
        </w:rPr>
        <w:t>招标文件对于报价修正是否另有规定：</w:t>
      </w:r>
    </w:p>
    <w:p w14:paraId="7F1A4CAB">
      <w:pPr>
        <w:tabs>
          <w:tab w:val="left" w:pos="1080"/>
          <w:tab w:val="left" w:pos="1589"/>
          <w:tab w:val="left" w:pos="2035"/>
          <w:tab w:val="left" w:pos="2114"/>
        </w:tabs>
        <w:spacing w:line="360" w:lineRule="auto"/>
        <w:ind w:left="2035"/>
        <w:rPr>
          <w:sz w:val="24"/>
          <w:highlight w:val="none"/>
          <w:u w:val="single"/>
        </w:rPr>
      </w:pPr>
      <w:r>
        <w:rPr>
          <w:rFonts w:hint="eastAsia" w:ascii="Times New Roman" w:hAnsi="Times New Roman"/>
          <w:sz w:val="24"/>
          <w:szCs w:val="24"/>
          <w:highlight w:val="none"/>
          <w:lang w:eastAsia="zh-CN"/>
        </w:rPr>
        <w:t>☑</w:t>
      </w:r>
      <w:r>
        <w:rPr>
          <w:sz w:val="24"/>
          <w:highlight w:val="none"/>
        </w:rPr>
        <w:t>有，具体规定为：______________</w:t>
      </w:r>
    </w:p>
    <w:p w14:paraId="3382F36B">
      <w:pPr>
        <w:tabs>
          <w:tab w:val="left" w:pos="1080"/>
          <w:tab w:val="left" w:pos="1589"/>
          <w:tab w:val="left" w:pos="2035"/>
          <w:tab w:val="left" w:pos="2114"/>
        </w:tabs>
        <w:spacing w:line="360" w:lineRule="auto"/>
        <w:ind w:left="2035"/>
        <w:rPr>
          <w:sz w:val="24"/>
          <w:highlight w:val="none"/>
        </w:rPr>
      </w:pPr>
      <w:r>
        <w:rPr>
          <w:rFonts w:hint="eastAsia" w:ascii="Times New Roman" w:hAnsi="Times New Roman"/>
          <w:sz w:val="24"/>
          <w:szCs w:val="24"/>
          <w:highlight w:val="none"/>
          <w:lang w:eastAsia="zh-CN"/>
        </w:rPr>
        <w:t>□</w:t>
      </w:r>
      <w:r>
        <w:rPr>
          <w:sz w:val="24"/>
          <w:highlight w:val="none"/>
        </w:rPr>
        <w:t>无，按下述2.4.2-2.4.7项规定修正。</w:t>
      </w:r>
    </w:p>
    <w:p w14:paraId="769FB8D7">
      <w:pPr>
        <w:numPr>
          <w:ilvl w:val="2"/>
          <w:numId w:val="12"/>
        </w:numPr>
        <w:tabs>
          <w:tab w:val="left" w:pos="2035"/>
          <w:tab w:val="left" w:pos="2114"/>
          <w:tab w:val="left" w:pos="2977"/>
        </w:tabs>
        <w:spacing w:line="360" w:lineRule="auto"/>
        <w:ind w:left="2035"/>
        <w:rPr>
          <w:sz w:val="24"/>
          <w:highlight w:val="none"/>
        </w:rPr>
      </w:pPr>
      <w:r>
        <w:rPr>
          <w:sz w:val="24"/>
          <w:highlight w:val="none"/>
        </w:rPr>
        <w:t>单独递交的开标一览表（报价表）与投标文件中开标一览表（报价表）内容不一致的，以单独递交的开标一览表（报价表）为准；</w:t>
      </w:r>
    </w:p>
    <w:p w14:paraId="019FEA04">
      <w:pPr>
        <w:numPr>
          <w:ilvl w:val="2"/>
          <w:numId w:val="12"/>
        </w:numPr>
        <w:tabs>
          <w:tab w:val="left" w:pos="2035"/>
          <w:tab w:val="left" w:pos="2114"/>
          <w:tab w:val="left" w:pos="2977"/>
        </w:tabs>
        <w:spacing w:line="360" w:lineRule="auto"/>
        <w:ind w:left="2035"/>
        <w:rPr>
          <w:sz w:val="24"/>
          <w:highlight w:val="none"/>
        </w:rPr>
      </w:pPr>
      <w:r>
        <w:rPr>
          <w:sz w:val="24"/>
          <w:highlight w:val="none"/>
        </w:rPr>
        <w:t>投标文件中开标一览表（报价表）内容与投标文件中相应内容不一致的，以开标一览表（报价表）为准；</w:t>
      </w:r>
    </w:p>
    <w:p w14:paraId="1D49455A">
      <w:pPr>
        <w:numPr>
          <w:ilvl w:val="2"/>
          <w:numId w:val="12"/>
        </w:numPr>
        <w:tabs>
          <w:tab w:val="left" w:pos="2035"/>
          <w:tab w:val="left" w:pos="2114"/>
          <w:tab w:val="left" w:pos="2977"/>
        </w:tabs>
        <w:spacing w:line="360" w:lineRule="auto"/>
        <w:ind w:left="2035"/>
        <w:rPr>
          <w:sz w:val="24"/>
          <w:highlight w:val="none"/>
        </w:rPr>
      </w:pPr>
      <w:r>
        <w:rPr>
          <w:sz w:val="24"/>
          <w:highlight w:val="none"/>
        </w:rPr>
        <w:t>大写金额和小写金额不一致的，以大写金额为准；</w:t>
      </w:r>
    </w:p>
    <w:p w14:paraId="54C7755B">
      <w:pPr>
        <w:numPr>
          <w:ilvl w:val="2"/>
          <w:numId w:val="12"/>
        </w:numPr>
        <w:tabs>
          <w:tab w:val="left" w:pos="2035"/>
          <w:tab w:val="left" w:pos="2114"/>
          <w:tab w:val="left" w:pos="2977"/>
        </w:tabs>
        <w:spacing w:line="360" w:lineRule="auto"/>
        <w:ind w:left="2035"/>
        <w:rPr>
          <w:sz w:val="24"/>
          <w:highlight w:val="none"/>
        </w:rPr>
      </w:pPr>
      <w:r>
        <w:rPr>
          <w:sz w:val="24"/>
          <w:highlight w:val="none"/>
        </w:rPr>
        <w:t>单价金额小数点或者百分比有明显错位的，以开标一览表的总价为准，并修改单价；</w:t>
      </w:r>
    </w:p>
    <w:p w14:paraId="50F9A2B3">
      <w:pPr>
        <w:numPr>
          <w:ilvl w:val="2"/>
          <w:numId w:val="12"/>
        </w:numPr>
        <w:tabs>
          <w:tab w:val="left" w:pos="2035"/>
          <w:tab w:val="left" w:pos="2114"/>
          <w:tab w:val="left" w:pos="2977"/>
        </w:tabs>
        <w:spacing w:line="360" w:lineRule="auto"/>
        <w:ind w:left="2035"/>
        <w:rPr>
          <w:sz w:val="24"/>
          <w:highlight w:val="none"/>
        </w:rPr>
      </w:pPr>
      <w:r>
        <w:rPr>
          <w:sz w:val="24"/>
          <w:highlight w:val="none"/>
        </w:rPr>
        <w:t>总价金额与按单价汇总金额不一致的，以单价金额计算结果为准。</w:t>
      </w:r>
    </w:p>
    <w:p w14:paraId="37BA730A">
      <w:pPr>
        <w:numPr>
          <w:ilvl w:val="2"/>
          <w:numId w:val="12"/>
        </w:numPr>
        <w:tabs>
          <w:tab w:val="left" w:pos="1080"/>
          <w:tab w:val="left" w:pos="1589"/>
          <w:tab w:val="left" w:pos="2035"/>
          <w:tab w:val="left" w:pos="2114"/>
        </w:tabs>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14:paraId="41DB46EA">
      <w:pPr>
        <w:numPr>
          <w:ilvl w:val="1"/>
          <w:numId w:val="12"/>
        </w:numPr>
        <w:tabs>
          <w:tab w:val="left" w:pos="1080"/>
        </w:tabs>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14:paraId="6CB143B9">
      <w:pPr>
        <w:numPr>
          <w:ilvl w:val="2"/>
          <w:numId w:val="12"/>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u w:val="single"/>
        </w:rPr>
        <w:t>20</w:t>
      </w:r>
      <w:r>
        <w:rPr>
          <w:sz w:val="24"/>
          <w:highlight w:val="none"/>
        </w:rPr>
        <w:t>%的扣除，用扣除后的价格参加评审。</w:t>
      </w:r>
    </w:p>
    <w:p w14:paraId="106B2453">
      <w:pPr>
        <w:numPr>
          <w:ilvl w:val="2"/>
          <w:numId w:val="12"/>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u w:val="single"/>
        </w:rPr>
        <w:t>3</w:t>
      </w:r>
      <w:r>
        <w:rPr>
          <w:sz w:val="24"/>
          <w:highlight w:val="none"/>
        </w:rPr>
        <w:t>%的扣除，用扣除后的价格参加评审。</w:t>
      </w:r>
    </w:p>
    <w:p w14:paraId="790926F9">
      <w:pPr>
        <w:numPr>
          <w:ilvl w:val="2"/>
          <w:numId w:val="12"/>
        </w:numPr>
        <w:tabs>
          <w:tab w:val="left" w:pos="1080"/>
          <w:tab w:val="left" w:pos="1589"/>
          <w:tab w:val="left" w:pos="2035"/>
        </w:tabs>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32C75DE5">
      <w:pPr>
        <w:numPr>
          <w:ilvl w:val="2"/>
          <w:numId w:val="12"/>
        </w:numPr>
        <w:tabs>
          <w:tab w:val="left" w:pos="1080"/>
          <w:tab w:val="left" w:pos="1589"/>
          <w:tab w:val="left" w:pos="2035"/>
        </w:tabs>
        <w:spacing w:line="360" w:lineRule="auto"/>
        <w:ind w:left="2035"/>
        <w:rPr>
          <w:sz w:val="24"/>
          <w:highlight w:val="none"/>
        </w:rPr>
      </w:pPr>
      <w:r>
        <w:rPr>
          <w:sz w:val="24"/>
          <w:highlight w:val="none"/>
        </w:rPr>
        <w:t>价格扣除比例对小型企业和微型企业同等对待，不作区分。</w:t>
      </w:r>
    </w:p>
    <w:p w14:paraId="3BDAB934">
      <w:pPr>
        <w:numPr>
          <w:ilvl w:val="2"/>
          <w:numId w:val="12"/>
        </w:numPr>
        <w:tabs>
          <w:tab w:val="left" w:pos="1080"/>
          <w:tab w:val="left" w:pos="1589"/>
          <w:tab w:val="left" w:pos="2035"/>
        </w:tabs>
        <w:spacing w:line="360" w:lineRule="auto"/>
        <w:ind w:left="2035"/>
        <w:rPr>
          <w:sz w:val="24"/>
          <w:highlight w:val="none"/>
        </w:rPr>
      </w:pPr>
      <w:r>
        <w:rPr>
          <w:sz w:val="24"/>
          <w:highlight w:val="none"/>
        </w:rPr>
        <w:t>中小企业参加政府采购活动，应当按照招标文件给定的格式出具《中小企业声明函》，否则不得享受相关中小企业扶持政策。</w:t>
      </w:r>
    </w:p>
    <w:p w14:paraId="61E078B2">
      <w:pPr>
        <w:numPr>
          <w:ilvl w:val="2"/>
          <w:numId w:val="12"/>
        </w:numPr>
        <w:tabs>
          <w:tab w:val="left" w:pos="1080"/>
          <w:tab w:val="left" w:pos="1589"/>
          <w:tab w:val="left" w:pos="2035"/>
        </w:tabs>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693E8D48">
      <w:pPr>
        <w:numPr>
          <w:ilvl w:val="2"/>
          <w:numId w:val="12"/>
        </w:numPr>
        <w:tabs>
          <w:tab w:val="left" w:pos="1080"/>
          <w:tab w:val="left" w:pos="1589"/>
          <w:tab w:val="left" w:pos="2035"/>
        </w:tabs>
        <w:spacing w:line="360" w:lineRule="auto"/>
        <w:ind w:left="2035"/>
        <w:rPr>
          <w:sz w:val="24"/>
          <w:highlight w:val="none"/>
        </w:rPr>
      </w:pPr>
      <w:r>
        <w:rPr>
          <w:sz w:val="24"/>
          <w:highlight w:val="none"/>
        </w:rPr>
        <w:t>残疾人福利性单位按招标文件要求提供了《残疾人福利性单位声明函》（见附件）的，视同小微企业。</w:t>
      </w:r>
    </w:p>
    <w:p w14:paraId="7E93AF99">
      <w:pPr>
        <w:numPr>
          <w:ilvl w:val="2"/>
          <w:numId w:val="12"/>
        </w:numPr>
        <w:tabs>
          <w:tab w:val="left" w:pos="1080"/>
          <w:tab w:val="left" w:pos="1589"/>
          <w:tab w:val="left" w:pos="2014"/>
        </w:tabs>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62716D90">
      <w:pPr>
        <w:numPr>
          <w:ilvl w:val="0"/>
          <w:numId w:val="12"/>
        </w:numPr>
        <w:tabs>
          <w:tab w:val="left" w:pos="360"/>
        </w:tabs>
        <w:spacing w:line="360" w:lineRule="auto"/>
        <w:outlineLvl w:val="1"/>
        <w:rPr>
          <w:sz w:val="24"/>
          <w:highlight w:val="none"/>
        </w:rPr>
      </w:pPr>
      <w:r>
        <w:rPr>
          <w:sz w:val="24"/>
          <w:highlight w:val="none"/>
        </w:rPr>
        <w:t>投标文件的比较和评价</w:t>
      </w:r>
      <w:bookmarkEnd w:id="766"/>
      <w:bookmarkEnd w:id="767"/>
    </w:p>
    <w:p w14:paraId="0A4C5CFB">
      <w:pPr>
        <w:numPr>
          <w:ilvl w:val="1"/>
          <w:numId w:val="12"/>
        </w:numPr>
        <w:tabs>
          <w:tab w:val="left" w:pos="1080"/>
        </w:tabs>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74E568EC">
      <w:pPr>
        <w:numPr>
          <w:ilvl w:val="1"/>
          <w:numId w:val="12"/>
        </w:numPr>
        <w:tabs>
          <w:tab w:val="left" w:pos="1080"/>
        </w:tabs>
        <w:spacing w:line="360" w:lineRule="auto"/>
        <w:ind w:left="1077" w:hanging="720"/>
        <w:rPr>
          <w:sz w:val="24"/>
          <w:highlight w:val="none"/>
        </w:rPr>
      </w:pPr>
      <w:r>
        <w:rPr>
          <w:sz w:val="24"/>
          <w:highlight w:val="none"/>
        </w:rPr>
        <w:t>评标方法和评标标准</w:t>
      </w:r>
    </w:p>
    <w:p w14:paraId="1638FA07">
      <w:pPr>
        <w:numPr>
          <w:ilvl w:val="2"/>
          <w:numId w:val="12"/>
        </w:numPr>
        <w:tabs>
          <w:tab w:val="left" w:pos="1080"/>
          <w:tab w:val="left" w:pos="1589"/>
          <w:tab w:val="left" w:pos="2035"/>
        </w:tabs>
        <w:spacing w:line="360" w:lineRule="auto"/>
        <w:ind w:left="2035"/>
        <w:rPr>
          <w:sz w:val="24"/>
          <w:highlight w:val="none"/>
        </w:rPr>
      </w:pPr>
      <w:r>
        <w:rPr>
          <w:sz w:val="24"/>
          <w:highlight w:val="none"/>
        </w:rPr>
        <w:t>本项目采用的评标方法为：</w:t>
      </w:r>
    </w:p>
    <w:p w14:paraId="7B35B95D">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2D425AA3">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最低评标价法，指投标文件满足招标文件全部实质性要求，且投标报价最低的投标人为中标候选人的评标方法。</w:t>
      </w:r>
    </w:p>
    <w:p w14:paraId="2A321761">
      <w:pPr>
        <w:numPr>
          <w:ilvl w:val="2"/>
          <w:numId w:val="12"/>
        </w:numPr>
        <w:tabs>
          <w:tab w:val="left" w:pos="1080"/>
          <w:tab w:val="left" w:pos="1589"/>
          <w:tab w:val="left" w:pos="2035"/>
        </w:tabs>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1CAEBDD8">
      <w:pPr>
        <w:tabs>
          <w:tab w:val="left" w:pos="1080"/>
          <w:tab w:val="left" w:pos="1589"/>
          <w:tab w:val="left" w:pos="2035"/>
        </w:tabs>
        <w:spacing w:line="360" w:lineRule="auto"/>
        <w:ind w:left="2035"/>
        <w:rPr>
          <w:sz w:val="24"/>
          <w:highlight w:val="none"/>
        </w:rPr>
      </w:pPr>
      <w:r>
        <w:rPr>
          <w:rFonts w:hint="eastAsia" w:ascii="Times New Roman" w:hAnsi="Times New Roman"/>
          <w:sz w:val="24"/>
          <w:szCs w:val="24"/>
          <w:highlight w:val="none"/>
          <w:lang w:eastAsia="zh-CN"/>
        </w:rPr>
        <w:t>☑</w:t>
      </w:r>
      <w:r>
        <w:rPr>
          <w:sz w:val="24"/>
          <w:highlight w:val="none"/>
        </w:rPr>
        <w:t>随机抽取</w:t>
      </w:r>
    </w:p>
    <w:p w14:paraId="2EC0CF40">
      <w:pPr>
        <w:tabs>
          <w:tab w:val="left" w:pos="1080"/>
          <w:tab w:val="left" w:pos="1589"/>
          <w:tab w:val="left" w:pos="2035"/>
        </w:tabs>
        <w:spacing w:line="360" w:lineRule="auto"/>
        <w:ind w:left="2035"/>
        <w:rPr>
          <w:sz w:val="24"/>
          <w:highlight w:val="none"/>
          <w:u w:val="single"/>
        </w:rPr>
      </w:pPr>
      <w:r>
        <w:rPr>
          <w:rFonts w:hint="eastAsia" w:ascii="Times New Roman" w:hAnsi="Times New Roman"/>
          <w:sz w:val="24"/>
          <w:szCs w:val="24"/>
          <w:highlight w:val="none"/>
          <w:lang w:eastAsia="zh-CN"/>
        </w:rPr>
        <w:t>□</w:t>
      </w:r>
      <w:r>
        <w:rPr>
          <w:sz w:val="24"/>
          <w:highlight w:val="none"/>
        </w:rPr>
        <w:t>其他方式，具体要求：_____</w:t>
      </w:r>
    </w:p>
    <w:p w14:paraId="312FBD06">
      <w:pPr>
        <w:numPr>
          <w:ilvl w:val="2"/>
          <w:numId w:val="12"/>
        </w:numPr>
        <w:tabs>
          <w:tab w:val="left" w:pos="1080"/>
          <w:tab w:val="left" w:pos="1589"/>
          <w:tab w:val="left" w:pos="2035"/>
        </w:tabs>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14:paraId="2598D00A">
      <w:pPr>
        <w:numPr>
          <w:ilvl w:val="2"/>
          <w:numId w:val="12"/>
        </w:numPr>
        <w:tabs>
          <w:tab w:val="left" w:pos="1080"/>
          <w:tab w:val="left" w:pos="1589"/>
          <w:tab w:val="left" w:pos="2035"/>
        </w:tabs>
        <w:spacing w:line="360" w:lineRule="auto"/>
        <w:ind w:left="2035"/>
        <w:rPr>
          <w:sz w:val="24"/>
          <w:highlight w:val="none"/>
        </w:rPr>
      </w:pPr>
      <w:r>
        <w:rPr>
          <w:sz w:val="24"/>
          <w:highlight w:val="none"/>
        </w:rPr>
        <w:t>关于无线局域网认证产品政府采购清单中的产品，优先采购的具体规定（如涉及）_____。</w:t>
      </w:r>
    </w:p>
    <w:p w14:paraId="19B1500D">
      <w:pPr>
        <w:numPr>
          <w:ilvl w:val="0"/>
          <w:numId w:val="12"/>
        </w:numPr>
        <w:tabs>
          <w:tab w:val="left" w:pos="360"/>
        </w:tabs>
        <w:spacing w:line="360" w:lineRule="auto"/>
        <w:outlineLvl w:val="1"/>
        <w:rPr>
          <w:sz w:val="24"/>
          <w:highlight w:val="none"/>
        </w:rPr>
      </w:pPr>
      <w:r>
        <w:rPr>
          <w:sz w:val="24"/>
          <w:highlight w:val="none"/>
        </w:rPr>
        <w:t>确定</w:t>
      </w:r>
      <w:bookmarkStart w:id="783" w:name="_Toc164351640"/>
      <w:bookmarkStart w:id="784" w:name="_Toc150480784"/>
      <w:bookmarkStart w:id="785" w:name="_Toc520356170"/>
      <w:bookmarkStart w:id="786" w:name="_Toc151193934"/>
      <w:bookmarkStart w:id="787" w:name="_Toc151193788"/>
      <w:bookmarkStart w:id="788" w:name="_Toc164229387"/>
      <w:bookmarkStart w:id="789" w:name="_Toc151193716"/>
      <w:bookmarkStart w:id="790" w:name="_Ref467307010"/>
      <w:bookmarkStart w:id="791" w:name="_Toc127151747"/>
      <w:bookmarkStart w:id="792" w:name="_Toc164229241"/>
      <w:bookmarkStart w:id="793" w:name="_Toc127151546"/>
      <w:bookmarkStart w:id="794" w:name="_Toc127161460"/>
      <w:bookmarkStart w:id="795" w:name="_Toc226965819"/>
      <w:bookmarkStart w:id="796" w:name="_Toc305158888"/>
      <w:bookmarkStart w:id="797" w:name="_Toc150774646"/>
      <w:bookmarkStart w:id="798" w:name="_Toc142311048"/>
      <w:bookmarkStart w:id="799" w:name="_Toc265228384"/>
      <w:bookmarkStart w:id="800" w:name="_Toc226965736"/>
      <w:bookmarkStart w:id="801" w:name="_Toc305158814"/>
      <w:bookmarkStart w:id="802" w:name="_Toc226309790"/>
      <w:bookmarkStart w:id="803" w:name="_Toc150774751"/>
      <w:bookmarkStart w:id="804" w:name="_Toc164608815"/>
      <w:bookmarkStart w:id="805" w:name="_Toc264969236"/>
      <w:bookmarkStart w:id="806" w:name="_Toc150509297"/>
      <w:bookmarkStart w:id="807" w:name="_Toc151190173"/>
      <w:bookmarkStart w:id="808" w:name="_Toc149720839"/>
      <w:bookmarkStart w:id="809" w:name="_Toc164608660"/>
      <w:bookmarkStart w:id="810" w:name="_Toc151193860"/>
      <w:bookmarkStart w:id="811" w:name="_Toc195842911"/>
      <w:bookmarkStart w:id="812" w:name="_Toc151193644"/>
      <w:bookmarkStart w:id="813" w:name="_Toc226337242"/>
      <w:r>
        <w:rPr>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611264E9">
      <w:pPr>
        <w:numPr>
          <w:ilvl w:val="1"/>
          <w:numId w:val="12"/>
        </w:numPr>
        <w:tabs>
          <w:tab w:val="left" w:pos="1080"/>
        </w:tabs>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3A7A6A">
      <w:pPr>
        <w:pStyle w:val="224"/>
        <w:tabs>
          <w:tab w:val="left" w:pos="900"/>
          <w:tab w:val="left" w:pos="2127"/>
        </w:tabs>
        <w:spacing w:line="360" w:lineRule="auto"/>
        <w:ind w:left="993" w:firstLine="136"/>
        <w:rPr>
          <w:rFonts w:ascii="Times New Roman" w:hAnsi="Times New Roman"/>
          <w:sz w:val="24"/>
          <w:szCs w:val="24"/>
          <w:highlight w:val="none"/>
        </w:rPr>
      </w:pPr>
      <w:r>
        <w:rPr>
          <w:rFonts w:ascii="Times New Roman" w:hAnsi="Times New Roman"/>
          <w:sz w:val="24"/>
          <w:szCs w:val="24"/>
          <w:highlight w:val="none"/>
        </w:rPr>
        <w:t>□随机抽取</w:t>
      </w:r>
    </w:p>
    <w:p w14:paraId="4BC3B947">
      <w:pPr>
        <w:pStyle w:val="224"/>
        <w:tabs>
          <w:tab w:val="left" w:pos="900"/>
          <w:tab w:val="left" w:pos="2127"/>
        </w:tabs>
        <w:spacing w:line="360" w:lineRule="auto"/>
        <w:ind w:left="993" w:firstLine="136"/>
        <w:rPr>
          <w:rFonts w:ascii="Times New Roman" w:hAnsi="Times New Roman"/>
          <w:sz w:val="24"/>
          <w:szCs w:val="24"/>
          <w:highlight w:val="none"/>
        </w:rPr>
      </w:pPr>
      <w:r>
        <w:rPr>
          <w:rFonts w:hint="eastAsia" w:ascii="Times New Roman" w:hAnsi="Times New Roman"/>
          <w:sz w:val="24"/>
          <w:szCs w:val="24"/>
          <w:highlight w:val="none"/>
          <w:lang w:eastAsia="zh-CN"/>
        </w:rPr>
        <w:t>☑</w:t>
      </w:r>
      <w:r>
        <w:rPr>
          <w:rFonts w:ascii="Times New Roman" w:hAnsi="Times New Roman"/>
          <w:sz w:val="24"/>
          <w:szCs w:val="24"/>
          <w:highlight w:val="none"/>
        </w:rPr>
        <w:t>其他方式，具体要求：</w:t>
      </w:r>
      <w:r>
        <w:rPr>
          <w:rFonts w:ascii="Times New Roman" w:hAnsi="Times New Roman"/>
          <w:sz w:val="24"/>
          <w:szCs w:val="24"/>
          <w:highlight w:val="none"/>
          <w:u w:val="single"/>
        </w:rPr>
        <w:t>投标评标价最低的供应商获得中标人推荐资格。</w:t>
      </w:r>
    </w:p>
    <w:p w14:paraId="775D26C4">
      <w:pPr>
        <w:numPr>
          <w:ilvl w:val="1"/>
          <w:numId w:val="12"/>
        </w:numPr>
        <w:tabs>
          <w:tab w:val="left" w:pos="1080"/>
        </w:tabs>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F411D53">
      <w:pPr>
        <w:numPr>
          <w:ilvl w:val="1"/>
          <w:numId w:val="12"/>
        </w:numPr>
        <w:tabs>
          <w:tab w:val="left" w:pos="1080"/>
        </w:tabs>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9EC57FB">
      <w:pPr>
        <w:numPr>
          <w:ilvl w:val="1"/>
          <w:numId w:val="12"/>
        </w:numPr>
        <w:tabs>
          <w:tab w:val="left" w:pos="1080"/>
        </w:tabs>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5F7BC2E5">
      <w:pPr>
        <w:numPr>
          <w:ilvl w:val="1"/>
          <w:numId w:val="12"/>
        </w:numPr>
        <w:tabs>
          <w:tab w:val="left" w:pos="1080"/>
        </w:tabs>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rPr>
        <w:t>不少于3</w:t>
      </w:r>
      <w:r>
        <w:rPr>
          <w:sz w:val="24"/>
          <w:highlight w:val="none"/>
        </w:rPr>
        <w:t>名中标候选人。</w:t>
      </w:r>
    </w:p>
    <w:p w14:paraId="3C4BA181">
      <w:pPr>
        <w:numPr>
          <w:ilvl w:val="0"/>
          <w:numId w:val="12"/>
        </w:numPr>
        <w:tabs>
          <w:tab w:val="left" w:pos="360"/>
        </w:tabs>
        <w:spacing w:line="360" w:lineRule="auto"/>
        <w:outlineLvl w:val="1"/>
        <w:rPr>
          <w:sz w:val="24"/>
          <w:highlight w:val="none"/>
        </w:rPr>
      </w:pPr>
      <w:r>
        <w:rPr>
          <w:sz w:val="24"/>
          <w:highlight w:val="none"/>
        </w:rPr>
        <w:t>报告违法行为</w:t>
      </w:r>
    </w:p>
    <w:p w14:paraId="76EA421F">
      <w:pPr>
        <w:numPr>
          <w:ilvl w:val="1"/>
          <w:numId w:val="12"/>
        </w:numPr>
        <w:tabs>
          <w:tab w:val="left" w:pos="1080"/>
        </w:tabs>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14:paraId="7224988E">
      <w:pPr>
        <w:widowControl/>
        <w:jc w:val="left"/>
        <w:rPr>
          <w:b/>
          <w:sz w:val="24"/>
          <w:highlight w:val="none"/>
        </w:rPr>
        <w:sectPr>
          <w:pgSz w:w="11907" w:h="16840"/>
          <w:pgMar w:top="1418" w:right="1134" w:bottom="1418" w:left="1701" w:header="851" w:footer="851" w:gutter="0"/>
          <w:cols w:space="1701" w:num="1"/>
          <w:docGrid w:linePitch="360" w:charSpace="0"/>
        </w:sectPr>
      </w:pPr>
    </w:p>
    <w:p w14:paraId="7A4A759C">
      <w:pPr>
        <w:tabs>
          <w:tab w:val="left" w:pos="360"/>
          <w:tab w:val="left" w:pos="900"/>
        </w:tabs>
        <w:spacing w:line="360" w:lineRule="auto"/>
        <w:jc w:val="center"/>
        <w:outlineLvl w:val="1"/>
        <w:rPr>
          <w:b/>
          <w:sz w:val="36"/>
          <w:szCs w:val="36"/>
          <w:highlight w:val="none"/>
        </w:rPr>
      </w:pPr>
      <w:r>
        <w:rPr>
          <w:b/>
          <w:sz w:val="24"/>
          <w:highlight w:val="none"/>
        </w:rPr>
        <w:t>二、评标标准</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663"/>
        <w:gridCol w:w="823"/>
        <w:gridCol w:w="8151"/>
        <w:gridCol w:w="2625"/>
      </w:tblGrid>
      <w:tr w14:paraId="2B2EA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tblHeader/>
        </w:trPr>
        <w:tc>
          <w:tcPr>
            <w:tcW w:w="741" w:type="dxa"/>
            <w:noWrap w:val="0"/>
            <w:vAlign w:val="center"/>
          </w:tcPr>
          <w:p w14:paraId="030A8C65">
            <w:pPr>
              <w:ind w:firstLine="28"/>
              <w:jc w:val="center"/>
              <w:rPr>
                <w:b/>
                <w:sz w:val="24"/>
              </w:rPr>
            </w:pPr>
            <w:r>
              <w:rPr>
                <w:b/>
                <w:sz w:val="24"/>
              </w:rPr>
              <w:t>序号</w:t>
            </w:r>
          </w:p>
        </w:tc>
        <w:tc>
          <w:tcPr>
            <w:tcW w:w="1663" w:type="dxa"/>
            <w:noWrap w:val="0"/>
            <w:vAlign w:val="center"/>
          </w:tcPr>
          <w:p w14:paraId="25A26D2E">
            <w:pPr>
              <w:ind w:firstLine="28"/>
              <w:jc w:val="center"/>
              <w:rPr>
                <w:b/>
                <w:sz w:val="24"/>
              </w:rPr>
            </w:pPr>
            <w:r>
              <w:rPr>
                <w:b/>
                <w:sz w:val="24"/>
              </w:rPr>
              <w:t>评分因素</w:t>
            </w:r>
          </w:p>
        </w:tc>
        <w:tc>
          <w:tcPr>
            <w:tcW w:w="823" w:type="dxa"/>
            <w:noWrap w:val="0"/>
            <w:vAlign w:val="center"/>
          </w:tcPr>
          <w:p w14:paraId="745B120F">
            <w:pPr>
              <w:ind w:firstLine="28"/>
              <w:jc w:val="center"/>
              <w:rPr>
                <w:b/>
                <w:sz w:val="24"/>
              </w:rPr>
            </w:pPr>
            <w:r>
              <w:rPr>
                <w:b/>
                <w:sz w:val="24"/>
              </w:rPr>
              <w:t>分值</w:t>
            </w:r>
          </w:p>
        </w:tc>
        <w:tc>
          <w:tcPr>
            <w:tcW w:w="8151" w:type="dxa"/>
            <w:noWrap w:val="0"/>
            <w:vAlign w:val="center"/>
          </w:tcPr>
          <w:p w14:paraId="279BDE9E">
            <w:pPr>
              <w:ind w:firstLine="28"/>
              <w:jc w:val="center"/>
              <w:rPr>
                <w:b/>
                <w:sz w:val="24"/>
              </w:rPr>
            </w:pPr>
            <w:r>
              <w:rPr>
                <w:b/>
                <w:sz w:val="24"/>
              </w:rPr>
              <w:t>评分标准</w:t>
            </w:r>
          </w:p>
        </w:tc>
        <w:tc>
          <w:tcPr>
            <w:tcW w:w="2625" w:type="dxa"/>
            <w:noWrap w:val="0"/>
            <w:vAlign w:val="center"/>
          </w:tcPr>
          <w:p w14:paraId="412C9B9E">
            <w:pPr>
              <w:pStyle w:val="432"/>
              <w:spacing w:before="0" w:after="0" w:line="240" w:lineRule="auto"/>
              <w:rPr>
                <w:rFonts w:eastAsia="宋体"/>
                <w:szCs w:val="24"/>
              </w:rPr>
            </w:pPr>
            <w:r>
              <w:rPr>
                <w:rFonts w:eastAsia="宋体"/>
                <w:szCs w:val="24"/>
              </w:rPr>
              <w:t>说明</w:t>
            </w:r>
          </w:p>
        </w:tc>
      </w:tr>
      <w:tr w14:paraId="138D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741" w:type="dxa"/>
            <w:noWrap w:val="0"/>
            <w:vAlign w:val="center"/>
          </w:tcPr>
          <w:p w14:paraId="6490140B">
            <w:pPr>
              <w:ind w:firstLine="28"/>
              <w:jc w:val="center"/>
              <w:rPr>
                <w:rFonts w:hint="eastAsia" w:ascii="宋体" w:hAnsi="宋体" w:eastAsia="宋体" w:cs="宋体"/>
                <w:sz w:val="24"/>
                <w:szCs w:val="24"/>
              </w:rPr>
            </w:pPr>
            <w:r>
              <w:rPr>
                <w:rFonts w:hint="eastAsia" w:ascii="宋体" w:hAnsi="宋体" w:eastAsia="宋体" w:cs="宋体"/>
                <w:sz w:val="24"/>
                <w:szCs w:val="24"/>
              </w:rPr>
              <w:t>1</w:t>
            </w:r>
          </w:p>
        </w:tc>
        <w:tc>
          <w:tcPr>
            <w:tcW w:w="1663" w:type="dxa"/>
            <w:noWrap w:val="0"/>
            <w:vAlign w:val="center"/>
          </w:tcPr>
          <w:p w14:paraId="374E9A85">
            <w:pPr>
              <w:ind w:firstLine="28"/>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823" w:type="dxa"/>
            <w:noWrap w:val="0"/>
            <w:vAlign w:val="center"/>
          </w:tcPr>
          <w:p w14:paraId="1C35806C">
            <w:pPr>
              <w:ind w:firstLine="2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8151" w:type="dxa"/>
            <w:noWrap w:val="0"/>
            <w:vAlign w:val="center"/>
          </w:tcPr>
          <w:p w14:paraId="697B0042">
            <w:pPr>
              <w:rPr>
                <w:rFonts w:hint="eastAsia" w:ascii="宋体" w:hAnsi="宋体" w:eastAsia="宋体" w:cs="宋体"/>
                <w:sz w:val="24"/>
                <w:szCs w:val="24"/>
              </w:rPr>
            </w:pPr>
            <w:r>
              <w:rPr>
                <w:rFonts w:hint="eastAsia" w:ascii="宋体" w:hAnsi="宋体" w:eastAsia="宋体" w:cs="宋体"/>
                <w:sz w:val="24"/>
                <w:szCs w:val="24"/>
              </w:rPr>
              <w:t>满足</w:t>
            </w:r>
            <w:r>
              <w:rPr>
                <w:rFonts w:hint="eastAsia" w:ascii="宋体" w:hAnsi="宋体" w:cs="宋体"/>
                <w:sz w:val="24"/>
                <w:szCs w:val="24"/>
                <w:lang w:eastAsia="zh-CN"/>
              </w:rPr>
              <w:t>招标</w:t>
            </w:r>
            <w:r>
              <w:rPr>
                <w:rFonts w:hint="eastAsia" w:ascii="宋体" w:hAnsi="宋体" w:eastAsia="宋体" w:cs="宋体"/>
                <w:sz w:val="24"/>
                <w:szCs w:val="24"/>
              </w:rPr>
              <w:t>文件要求且最终报价最低的报价为评标基准价，其价格分为满分。其他供应商的价格分统一按照下列公式计算：</w:t>
            </w:r>
          </w:p>
          <w:p w14:paraId="66F9E687">
            <w:pPr>
              <w:rPr>
                <w:rFonts w:hint="eastAsia" w:ascii="宋体" w:hAnsi="宋体" w:eastAsia="宋体" w:cs="宋体"/>
                <w:sz w:val="24"/>
                <w:szCs w:val="24"/>
              </w:rPr>
            </w:pPr>
            <w:r>
              <w:rPr>
                <w:rFonts w:hint="eastAsia" w:ascii="宋体" w:hAnsi="宋体" w:eastAsia="宋体" w:cs="宋体"/>
                <w:sz w:val="24"/>
                <w:szCs w:val="24"/>
              </w:rPr>
              <w:t>价格分得分＝（评标基准价/最终报价）×分值。</w:t>
            </w:r>
          </w:p>
        </w:tc>
        <w:tc>
          <w:tcPr>
            <w:tcW w:w="2625" w:type="dxa"/>
            <w:noWrap w:val="0"/>
            <w:vAlign w:val="center"/>
          </w:tcPr>
          <w:p w14:paraId="062BFE90">
            <w:pPr>
              <w:ind w:left="-38"/>
              <w:rPr>
                <w:rFonts w:hint="eastAsia" w:ascii="宋体" w:hAnsi="宋体" w:eastAsia="宋体" w:cs="宋体"/>
                <w:sz w:val="24"/>
                <w:szCs w:val="24"/>
              </w:rPr>
            </w:pPr>
            <w:r>
              <w:rPr>
                <w:rFonts w:hint="eastAsia" w:ascii="宋体" w:hAnsi="宋体" w:eastAsia="宋体" w:cs="宋体"/>
                <w:sz w:val="24"/>
                <w:szCs w:val="24"/>
              </w:rPr>
              <w:t>此处最终报价指经过报价修正，及因落实政府采购政策进行价格调整后的最终报价，详见第三章《评标方法和评标标准》3。</w:t>
            </w:r>
          </w:p>
        </w:tc>
      </w:tr>
      <w:tr w14:paraId="6C8C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1" w:type="dxa"/>
            <w:noWrap w:val="0"/>
            <w:vAlign w:val="center"/>
          </w:tcPr>
          <w:p w14:paraId="6EC75C5D">
            <w:pPr>
              <w:ind w:firstLine="28"/>
              <w:jc w:val="center"/>
              <w:rPr>
                <w:rFonts w:hint="eastAsia" w:ascii="宋体" w:hAnsi="宋体" w:eastAsia="宋体" w:cs="宋体"/>
                <w:sz w:val="24"/>
                <w:szCs w:val="24"/>
              </w:rPr>
            </w:pPr>
            <w:r>
              <w:rPr>
                <w:rFonts w:hint="eastAsia" w:ascii="宋体" w:hAnsi="宋体" w:eastAsia="宋体" w:cs="宋体"/>
                <w:sz w:val="24"/>
                <w:szCs w:val="24"/>
              </w:rPr>
              <w:t>2</w:t>
            </w:r>
          </w:p>
        </w:tc>
        <w:tc>
          <w:tcPr>
            <w:tcW w:w="1663" w:type="dxa"/>
            <w:noWrap w:val="0"/>
            <w:vAlign w:val="center"/>
          </w:tcPr>
          <w:p w14:paraId="26A0A9F5">
            <w:pPr>
              <w:ind w:firstLine="28"/>
              <w:jc w:val="center"/>
              <w:rPr>
                <w:rFonts w:hint="eastAsia" w:ascii="宋体" w:hAnsi="宋体" w:eastAsia="宋体" w:cs="宋体"/>
                <w:sz w:val="24"/>
                <w:szCs w:val="24"/>
              </w:rPr>
            </w:pPr>
            <w:r>
              <w:rPr>
                <w:rFonts w:hint="eastAsia" w:ascii="宋体" w:hAnsi="宋体" w:eastAsia="宋体" w:cs="宋体"/>
                <w:sz w:val="24"/>
                <w:szCs w:val="24"/>
                <w:lang w:val="en-US" w:eastAsia="zh-CN"/>
              </w:rPr>
              <w:t>主观分</w:t>
            </w:r>
          </w:p>
        </w:tc>
        <w:tc>
          <w:tcPr>
            <w:tcW w:w="823" w:type="dxa"/>
            <w:noWrap w:val="0"/>
            <w:vAlign w:val="center"/>
          </w:tcPr>
          <w:p w14:paraId="3680FF44">
            <w:pPr>
              <w:ind w:firstLine="2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60</w:t>
            </w:r>
          </w:p>
        </w:tc>
        <w:tc>
          <w:tcPr>
            <w:tcW w:w="8151" w:type="dxa"/>
            <w:noWrap w:val="0"/>
            <w:vAlign w:val="center"/>
          </w:tcPr>
          <w:p w14:paraId="66861D88">
            <w:pPr>
              <w:rPr>
                <w:rFonts w:hint="eastAsia" w:ascii="宋体" w:hAnsi="宋体" w:eastAsia="宋体" w:cs="宋体"/>
                <w:sz w:val="24"/>
                <w:szCs w:val="24"/>
              </w:rPr>
            </w:pPr>
          </w:p>
        </w:tc>
        <w:tc>
          <w:tcPr>
            <w:tcW w:w="2625" w:type="dxa"/>
            <w:noWrap w:val="0"/>
            <w:vAlign w:val="center"/>
          </w:tcPr>
          <w:p w14:paraId="1CE9AB54">
            <w:pPr>
              <w:ind w:left="-38"/>
              <w:rPr>
                <w:rFonts w:hint="eastAsia" w:ascii="宋体" w:hAnsi="宋体" w:eastAsia="宋体" w:cs="宋体"/>
                <w:sz w:val="24"/>
                <w:szCs w:val="24"/>
              </w:rPr>
            </w:pPr>
          </w:p>
        </w:tc>
      </w:tr>
      <w:tr w14:paraId="2843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 w:hRule="atLeast"/>
        </w:trPr>
        <w:tc>
          <w:tcPr>
            <w:tcW w:w="741" w:type="dxa"/>
            <w:noWrap w:val="0"/>
            <w:vAlign w:val="center"/>
          </w:tcPr>
          <w:p w14:paraId="69084B95">
            <w:pPr>
              <w:ind w:firstLine="28"/>
              <w:jc w:val="center"/>
              <w:rPr>
                <w:rFonts w:hint="eastAsia" w:ascii="宋体" w:hAnsi="宋体" w:eastAsia="宋体" w:cs="宋体"/>
                <w:sz w:val="24"/>
                <w:szCs w:val="24"/>
              </w:rPr>
            </w:pPr>
            <w:r>
              <w:rPr>
                <w:rFonts w:hint="eastAsia" w:ascii="宋体" w:hAnsi="宋体" w:eastAsia="宋体" w:cs="宋体"/>
                <w:sz w:val="24"/>
                <w:szCs w:val="24"/>
              </w:rPr>
              <w:t>2.1</w:t>
            </w:r>
          </w:p>
        </w:tc>
        <w:tc>
          <w:tcPr>
            <w:tcW w:w="1663" w:type="dxa"/>
            <w:noWrap w:val="0"/>
            <w:vAlign w:val="center"/>
          </w:tcPr>
          <w:p w14:paraId="49223799">
            <w:pPr>
              <w:spacing w:line="360" w:lineRule="auto"/>
              <w:ind w:firstLine="0" w:firstLineChars="0"/>
              <w:jc w:val="center"/>
              <w:rPr>
                <w:rFonts w:hint="default" w:ascii="宋体" w:hAnsi="宋体" w:eastAsia="宋体" w:cs="宋体"/>
                <w:b w:val="0"/>
                <w:bCs w:val="0"/>
                <w:sz w:val="24"/>
                <w:szCs w:val="24"/>
                <w:lang w:val="en-US" w:eastAsia="zh-CN"/>
              </w:rPr>
            </w:pPr>
            <w:r>
              <w:rPr>
                <w:rFonts w:hint="default" w:ascii="宋体" w:hAnsi="宋体" w:eastAsia="宋体" w:cs="宋体"/>
                <w:b w:val="0"/>
                <w:bCs w:val="0"/>
                <w:sz w:val="24"/>
                <w:szCs w:val="24"/>
                <w:lang w:val="en-US" w:eastAsia="zh-CN"/>
              </w:rPr>
              <w:t>维</w:t>
            </w:r>
            <w:r>
              <w:rPr>
                <w:rFonts w:hint="eastAsia" w:ascii="宋体" w:hAnsi="宋体" w:eastAsia="宋体" w:cs="宋体"/>
                <w:b w:val="0"/>
                <w:bCs w:val="0"/>
                <w:sz w:val="24"/>
                <w:szCs w:val="24"/>
                <w:lang w:val="en-US" w:eastAsia="zh-CN"/>
              </w:rPr>
              <w:t>保</w:t>
            </w:r>
            <w:r>
              <w:rPr>
                <w:rFonts w:hint="default" w:ascii="宋体" w:hAnsi="宋体" w:eastAsia="宋体" w:cs="宋体"/>
                <w:b w:val="0"/>
                <w:bCs w:val="0"/>
                <w:sz w:val="24"/>
                <w:szCs w:val="24"/>
                <w:lang w:val="en-US" w:eastAsia="zh-CN"/>
              </w:rPr>
              <w:t>服务</w:t>
            </w:r>
            <w:r>
              <w:rPr>
                <w:rFonts w:hint="eastAsia" w:ascii="宋体" w:hAnsi="宋体" w:eastAsia="宋体" w:cs="宋体"/>
                <w:b w:val="0"/>
                <w:bCs w:val="0"/>
                <w:sz w:val="24"/>
                <w:szCs w:val="24"/>
                <w:lang w:val="en-US" w:eastAsia="zh-CN"/>
              </w:rPr>
              <w:t>方案</w:t>
            </w:r>
          </w:p>
        </w:tc>
        <w:tc>
          <w:tcPr>
            <w:tcW w:w="823" w:type="dxa"/>
            <w:noWrap w:val="0"/>
            <w:vAlign w:val="center"/>
          </w:tcPr>
          <w:p w14:paraId="3EBE00BE">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8151" w:type="dxa"/>
            <w:noWrap w:val="0"/>
            <w:vAlign w:val="center"/>
          </w:tcPr>
          <w:p w14:paraId="05198D6C">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根据供应商</w:t>
            </w:r>
            <w:r>
              <w:rPr>
                <w:rFonts w:hint="eastAsia" w:ascii="宋体" w:hAnsi="宋体" w:cs="宋体"/>
                <w:color w:val="auto"/>
                <w:sz w:val="24"/>
                <w:szCs w:val="24"/>
                <w:highlight w:val="none"/>
                <w:lang w:val="zh-TW" w:eastAsia="zh-TW"/>
              </w:rPr>
              <w:t>对本项目提出的</w:t>
            </w:r>
            <w:r>
              <w:rPr>
                <w:rFonts w:hint="default" w:ascii="宋体" w:hAnsi="宋体" w:eastAsia="宋体" w:cs="宋体"/>
                <w:b w:val="0"/>
                <w:bCs w:val="0"/>
                <w:sz w:val="24"/>
                <w:szCs w:val="24"/>
                <w:lang w:val="en-US" w:eastAsia="zh-CN"/>
              </w:rPr>
              <w:t>维</w:t>
            </w:r>
            <w:r>
              <w:rPr>
                <w:rFonts w:hint="eastAsia" w:ascii="宋体" w:hAnsi="宋体" w:eastAsia="宋体" w:cs="宋体"/>
                <w:b w:val="0"/>
                <w:bCs w:val="0"/>
                <w:sz w:val="24"/>
                <w:szCs w:val="24"/>
                <w:lang w:val="en-US" w:eastAsia="zh-CN"/>
              </w:rPr>
              <w:t>保</w:t>
            </w:r>
            <w:r>
              <w:rPr>
                <w:rFonts w:hint="default" w:ascii="宋体" w:hAnsi="宋体" w:eastAsia="宋体" w:cs="宋体"/>
                <w:b w:val="0"/>
                <w:bCs w:val="0"/>
                <w:sz w:val="24"/>
                <w:szCs w:val="24"/>
                <w:lang w:val="en-US" w:eastAsia="zh-CN"/>
              </w:rPr>
              <w:t>服务</w:t>
            </w:r>
            <w:r>
              <w:rPr>
                <w:rFonts w:hint="eastAsia" w:ascii="宋体" w:hAnsi="宋体" w:eastAsia="宋体" w:cs="宋体"/>
                <w:b w:val="0"/>
                <w:bCs w:val="0"/>
                <w:sz w:val="24"/>
                <w:szCs w:val="24"/>
                <w:lang w:val="en-US" w:eastAsia="zh-CN"/>
              </w:rPr>
              <w:t>方案</w:t>
            </w:r>
            <w:r>
              <w:rPr>
                <w:rFonts w:hint="eastAsia" w:ascii="宋体" w:hAnsi="宋体" w:cs="宋体"/>
                <w:color w:val="auto"/>
                <w:sz w:val="24"/>
                <w:szCs w:val="24"/>
                <w:highlight w:val="none"/>
                <w:lang w:val="zh-TW" w:eastAsia="zh-TW"/>
              </w:rPr>
              <w:t>进行评审，包括且不限于</w:t>
            </w:r>
            <w:r>
              <w:rPr>
                <w:rFonts w:hint="eastAsia" w:ascii="宋体" w:hAnsi="宋体" w:cs="宋体"/>
                <w:color w:val="auto"/>
                <w:sz w:val="24"/>
                <w:szCs w:val="24"/>
                <w:highlight w:val="none"/>
                <w:lang w:val="zh-TW" w:eastAsia="zh-CN"/>
              </w:rPr>
              <w:t>：</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宋体" w:hAnsi="宋体" w:cs="宋体"/>
                <w:color w:val="auto"/>
                <w:sz w:val="24"/>
                <w:szCs w:val="24"/>
                <w:highlight w:val="none"/>
              </w:rPr>
              <w:t>维护服务流程</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宋体" w:hAnsi="宋体" w:cs="宋体"/>
                <w:color w:val="auto"/>
                <w:sz w:val="24"/>
                <w:szCs w:val="24"/>
                <w:highlight w:val="none"/>
              </w:rPr>
              <w:t>服务标准、</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color w:val="auto"/>
                <w:sz w:val="24"/>
                <w:szCs w:val="24"/>
                <w:highlight w:val="none"/>
              </w:rPr>
              <w:t>服务管理、</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color w:val="auto"/>
                <w:sz w:val="24"/>
                <w:szCs w:val="24"/>
                <w:highlight w:val="none"/>
              </w:rPr>
              <w:t>安全保障措施</w:t>
            </w:r>
            <w:r>
              <w:rPr>
                <w:rFonts w:hint="eastAsia" w:ascii="宋体" w:hAnsi="宋体" w:cs="宋体"/>
                <w:color w:val="auto"/>
                <w:sz w:val="24"/>
                <w:szCs w:val="24"/>
                <w:highlight w:val="none"/>
                <w:lang w:eastAsia="zh-CN"/>
              </w:rPr>
              <w:t>等：</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644BA8D">
            <w:pPr>
              <w:keepNext w:val="0"/>
              <w:keepLines w:val="0"/>
              <w:pageBreakBefore w:val="0"/>
              <w:widowControl/>
              <w:suppressLineNumbers w:val="0"/>
              <w:spacing w:line="240" w:lineRule="auto"/>
              <w:jc w:val="left"/>
              <w:rPr>
                <w:rFonts w:hint="eastAsia" w:ascii="宋体" w:hAnsi="宋体" w:eastAsia="宋体" w:cs="宋体"/>
                <w:b w:val="0"/>
                <w:bCs/>
                <w:sz w:val="24"/>
                <w:szCs w:val="24"/>
              </w:rPr>
            </w:pPr>
            <w:r>
              <w:rPr>
                <w:rFonts w:hint="eastAsia" w:ascii="宋体" w:hAnsi="宋体" w:cs="宋体"/>
                <w:color w:val="auto"/>
                <w:sz w:val="24"/>
              </w:rPr>
              <w:t>未提供不得分。</w:t>
            </w:r>
          </w:p>
        </w:tc>
        <w:tc>
          <w:tcPr>
            <w:tcW w:w="2625" w:type="dxa"/>
            <w:noWrap w:val="0"/>
            <w:vAlign w:val="center"/>
          </w:tcPr>
          <w:p w14:paraId="7075748E">
            <w:pPr>
              <w:ind w:left="-38"/>
              <w:rPr>
                <w:rFonts w:hint="eastAsia" w:ascii="宋体" w:hAnsi="宋体" w:eastAsia="宋体" w:cs="宋体"/>
                <w:b w:val="0"/>
                <w:bCs/>
                <w:sz w:val="24"/>
                <w:szCs w:val="24"/>
              </w:rPr>
            </w:pPr>
          </w:p>
        </w:tc>
      </w:tr>
      <w:tr w14:paraId="74956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 w:hRule="atLeast"/>
        </w:trPr>
        <w:tc>
          <w:tcPr>
            <w:tcW w:w="741" w:type="dxa"/>
            <w:noWrap w:val="0"/>
            <w:vAlign w:val="center"/>
          </w:tcPr>
          <w:p w14:paraId="4F4FB782">
            <w:pPr>
              <w:spacing w:line="400" w:lineRule="exact"/>
              <w:ind w:firstLine="28"/>
              <w:jc w:val="center"/>
              <w:rPr>
                <w:rFonts w:hint="eastAsia" w:ascii="宋体" w:hAnsi="宋体" w:eastAsia="宋体" w:cs="宋体"/>
                <w:bCs/>
                <w:sz w:val="24"/>
                <w:szCs w:val="24"/>
                <w:lang w:eastAsia="zh-CN"/>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2</w:t>
            </w:r>
          </w:p>
        </w:tc>
        <w:tc>
          <w:tcPr>
            <w:tcW w:w="1663" w:type="dxa"/>
            <w:noWrap w:val="0"/>
            <w:vAlign w:val="center"/>
          </w:tcPr>
          <w:p w14:paraId="22C3481A">
            <w:pPr>
              <w:spacing w:line="360" w:lineRule="auto"/>
              <w:ind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定期维护方案</w:t>
            </w:r>
          </w:p>
        </w:tc>
        <w:tc>
          <w:tcPr>
            <w:tcW w:w="823" w:type="dxa"/>
            <w:noWrap w:val="0"/>
            <w:vAlign w:val="center"/>
          </w:tcPr>
          <w:p w14:paraId="73ECE420">
            <w:pPr>
              <w:spacing w:line="360" w:lineRule="auto"/>
              <w:ind w:firstLine="0" w:firstLineChars="0"/>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12</w:t>
            </w:r>
          </w:p>
        </w:tc>
        <w:tc>
          <w:tcPr>
            <w:tcW w:w="8151" w:type="dxa"/>
            <w:noWrap w:val="0"/>
            <w:vAlign w:val="center"/>
          </w:tcPr>
          <w:p w14:paraId="07120D69">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根据供应商</w:t>
            </w:r>
            <w:r>
              <w:rPr>
                <w:rFonts w:hint="eastAsia" w:ascii="宋体" w:hAnsi="宋体" w:cs="宋体"/>
                <w:color w:val="auto"/>
                <w:sz w:val="24"/>
                <w:szCs w:val="24"/>
                <w:highlight w:val="none"/>
                <w:lang w:val="zh-TW" w:eastAsia="zh-TW"/>
              </w:rPr>
              <w:t>对本项目提出的</w:t>
            </w:r>
            <w:r>
              <w:rPr>
                <w:rFonts w:hint="eastAsia" w:ascii="宋体" w:hAnsi="宋体" w:eastAsia="宋体" w:cs="宋体"/>
                <w:b w:val="0"/>
                <w:bCs w:val="0"/>
                <w:sz w:val="24"/>
                <w:szCs w:val="24"/>
                <w:lang w:val="en-US" w:eastAsia="zh-CN"/>
              </w:rPr>
              <w:t>定期维护方案</w:t>
            </w:r>
            <w:r>
              <w:rPr>
                <w:rFonts w:hint="eastAsia" w:ascii="宋体" w:hAnsi="宋体" w:cs="宋体"/>
                <w:color w:val="auto"/>
                <w:sz w:val="24"/>
                <w:szCs w:val="24"/>
                <w:highlight w:val="none"/>
                <w:lang w:val="zh-TW" w:eastAsia="zh-TW"/>
              </w:rPr>
              <w:t>进行评审，包括且不限于</w:t>
            </w:r>
            <w:r>
              <w:rPr>
                <w:rFonts w:hint="eastAsia" w:ascii="宋体" w:hAnsi="宋体" w:cs="宋体"/>
                <w:color w:val="auto"/>
                <w:sz w:val="24"/>
                <w:szCs w:val="24"/>
                <w:highlight w:val="none"/>
                <w:lang w:val="zh-TW" w:eastAsia="zh-CN"/>
              </w:rPr>
              <w:t>：</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宋体" w:hAnsi="宋体" w:cs="宋体"/>
                <w:color w:val="auto"/>
                <w:sz w:val="24"/>
                <w:szCs w:val="24"/>
                <w:highlight w:val="none"/>
              </w:rPr>
              <w:t>定期维护服务标准</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宋体" w:hAnsi="宋体" w:cs="宋体"/>
                <w:color w:val="auto"/>
                <w:sz w:val="24"/>
                <w:szCs w:val="24"/>
                <w:highlight w:val="none"/>
              </w:rPr>
              <w:t>设备维修维护工具、</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color w:val="auto"/>
                <w:sz w:val="24"/>
                <w:szCs w:val="24"/>
                <w:highlight w:val="none"/>
              </w:rPr>
              <w:t>故障预防措施、</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color w:val="auto"/>
                <w:sz w:val="24"/>
                <w:szCs w:val="24"/>
                <w:highlight w:val="none"/>
              </w:rPr>
              <w:t>资料档案管理</w:t>
            </w:r>
            <w:r>
              <w:rPr>
                <w:rFonts w:hint="eastAsia" w:ascii="宋体" w:hAnsi="宋体" w:cs="宋体"/>
                <w:color w:val="auto"/>
                <w:sz w:val="24"/>
                <w:szCs w:val="24"/>
                <w:highlight w:val="none"/>
                <w:lang w:eastAsia="zh-CN"/>
              </w:rPr>
              <w:t>等：</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50A578E">
            <w:pPr>
              <w:pStyle w:val="266"/>
              <w:numPr>
                <w:ilvl w:val="0"/>
                <w:numId w:val="0"/>
              </w:numPr>
              <w:spacing w:line="240" w:lineRule="auto"/>
              <w:rPr>
                <w:rFonts w:hint="eastAsia" w:ascii="宋体" w:hAnsi="宋体" w:eastAsia="宋体" w:cs="宋体"/>
                <w:b w:val="0"/>
                <w:bCs w:val="0"/>
                <w:sz w:val="24"/>
                <w:szCs w:val="24"/>
              </w:rPr>
            </w:pPr>
            <w:r>
              <w:rPr>
                <w:rFonts w:hint="eastAsia" w:ascii="宋体" w:hAnsi="宋体" w:cs="宋体"/>
                <w:color w:val="auto"/>
                <w:sz w:val="24"/>
              </w:rPr>
              <w:t>未提供不得分。</w:t>
            </w:r>
          </w:p>
        </w:tc>
        <w:tc>
          <w:tcPr>
            <w:tcW w:w="2625" w:type="dxa"/>
            <w:noWrap w:val="0"/>
            <w:vAlign w:val="center"/>
          </w:tcPr>
          <w:p w14:paraId="22D752E5">
            <w:pPr>
              <w:ind w:left="-38"/>
              <w:rPr>
                <w:rFonts w:hint="eastAsia" w:ascii="宋体" w:hAnsi="宋体" w:eastAsia="宋体" w:cs="宋体"/>
                <w:sz w:val="24"/>
                <w:szCs w:val="24"/>
              </w:rPr>
            </w:pPr>
          </w:p>
        </w:tc>
      </w:tr>
      <w:tr w14:paraId="42C82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 w:hRule="atLeast"/>
        </w:trPr>
        <w:tc>
          <w:tcPr>
            <w:tcW w:w="741" w:type="dxa"/>
            <w:noWrap w:val="0"/>
            <w:vAlign w:val="center"/>
          </w:tcPr>
          <w:p w14:paraId="196DF754">
            <w:pPr>
              <w:spacing w:line="400" w:lineRule="exact"/>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2.3</w:t>
            </w:r>
          </w:p>
        </w:tc>
        <w:tc>
          <w:tcPr>
            <w:tcW w:w="1663" w:type="dxa"/>
            <w:noWrap w:val="0"/>
            <w:vAlign w:val="center"/>
          </w:tcPr>
          <w:p w14:paraId="6C6C0871">
            <w:pPr>
              <w:spacing w:line="360" w:lineRule="auto"/>
              <w:ind w:firstLine="0" w:firstLineChars="0"/>
              <w:jc w:val="center"/>
              <w:rPr>
                <w:rStyle w:val="33"/>
                <w:rFonts w:ascii="Segoe UI" w:hAnsi="Segoe UI" w:eastAsia="Segoe UI" w:cs="Segoe UI"/>
                <w:b w:val="0"/>
                <w:bCs w:val="0"/>
                <w:i w:val="0"/>
                <w:iCs w:val="0"/>
                <w:caps w:val="0"/>
                <w:spacing w:val="0"/>
                <w:sz w:val="24"/>
                <w:szCs w:val="24"/>
                <w:shd w:val="clear" w:color="auto" w:fill="FFFFFF"/>
              </w:rPr>
            </w:pPr>
            <w:r>
              <w:rPr>
                <w:rStyle w:val="33"/>
                <w:rFonts w:hint="eastAsia" w:ascii="Segoe UI" w:hAnsi="Segoe UI" w:eastAsia="Segoe UI" w:cs="Segoe UI"/>
                <w:b w:val="0"/>
                <w:bCs w:val="0"/>
                <w:i w:val="0"/>
                <w:iCs w:val="0"/>
                <w:caps w:val="0"/>
                <w:spacing w:val="0"/>
                <w:sz w:val="24"/>
                <w:szCs w:val="24"/>
                <w:shd w:val="clear" w:color="auto" w:fill="FFFFFF"/>
              </w:rPr>
              <w:t>服务团队</w:t>
            </w:r>
            <w:r>
              <w:rPr>
                <w:rStyle w:val="33"/>
                <w:rFonts w:hint="eastAsia" w:ascii="Segoe UI" w:hAnsi="Segoe UI" w:eastAsia="Segoe UI" w:cs="Segoe UI"/>
                <w:b w:val="0"/>
                <w:bCs w:val="0"/>
                <w:i w:val="0"/>
                <w:iCs w:val="0"/>
                <w:caps w:val="0"/>
                <w:spacing w:val="0"/>
                <w:sz w:val="24"/>
                <w:szCs w:val="24"/>
                <w:shd w:val="clear" w:color="auto" w:fill="FFFFFF"/>
                <w:lang w:val="en-US" w:eastAsia="zh-CN"/>
              </w:rPr>
              <w:t>组织架构</w:t>
            </w:r>
          </w:p>
        </w:tc>
        <w:tc>
          <w:tcPr>
            <w:tcW w:w="823" w:type="dxa"/>
            <w:noWrap w:val="0"/>
            <w:vAlign w:val="center"/>
          </w:tcPr>
          <w:p w14:paraId="323DB45F">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8151" w:type="dxa"/>
            <w:noWrap w:val="0"/>
            <w:vAlign w:val="center"/>
          </w:tcPr>
          <w:p w14:paraId="2AF9F8A7">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根据供应商</w:t>
            </w:r>
            <w:r>
              <w:rPr>
                <w:rFonts w:hint="eastAsia" w:ascii="宋体" w:hAnsi="宋体" w:cs="宋体"/>
                <w:color w:val="auto"/>
                <w:sz w:val="24"/>
                <w:szCs w:val="24"/>
                <w:highlight w:val="none"/>
                <w:lang w:val="zh-TW" w:eastAsia="zh-TW"/>
              </w:rPr>
              <w:t>对本项目提出的</w:t>
            </w:r>
            <w:r>
              <w:rPr>
                <w:rStyle w:val="33"/>
                <w:rFonts w:hint="eastAsia" w:ascii="Segoe UI" w:hAnsi="Segoe UI" w:eastAsia="Segoe UI" w:cs="Segoe UI"/>
                <w:b w:val="0"/>
                <w:bCs w:val="0"/>
                <w:i w:val="0"/>
                <w:iCs w:val="0"/>
                <w:caps w:val="0"/>
                <w:spacing w:val="0"/>
                <w:sz w:val="24"/>
                <w:szCs w:val="24"/>
                <w:shd w:val="clear" w:color="auto" w:fill="FFFFFF"/>
              </w:rPr>
              <w:t>服务团队</w:t>
            </w:r>
            <w:r>
              <w:rPr>
                <w:rStyle w:val="33"/>
                <w:rFonts w:hint="eastAsia" w:ascii="Segoe UI" w:hAnsi="Segoe UI" w:eastAsia="Segoe UI" w:cs="Segoe UI"/>
                <w:b w:val="0"/>
                <w:bCs w:val="0"/>
                <w:i w:val="0"/>
                <w:iCs w:val="0"/>
                <w:caps w:val="0"/>
                <w:spacing w:val="0"/>
                <w:sz w:val="24"/>
                <w:szCs w:val="24"/>
                <w:shd w:val="clear" w:color="auto" w:fill="FFFFFF"/>
                <w:lang w:val="en-US" w:eastAsia="zh-CN"/>
              </w:rPr>
              <w:t>组织架构</w:t>
            </w:r>
            <w:r>
              <w:rPr>
                <w:rFonts w:hint="eastAsia" w:ascii="宋体" w:hAnsi="宋体" w:cs="宋体"/>
                <w:color w:val="auto"/>
                <w:sz w:val="24"/>
                <w:szCs w:val="24"/>
                <w:highlight w:val="none"/>
                <w:lang w:val="zh-TW" w:eastAsia="zh-TW"/>
              </w:rPr>
              <w:t>进行评审，包括且不限于</w:t>
            </w:r>
            <w:r>
              <w:rPr>
                <w:rFonts w:hint="eastAsia" w:ascii="宋体" w:hAnsi="宋体" w:cs="宋体"/>
                <w:color w:val="auto"/>
                <w:sz w:val="24"/>
                <w:szCs w:val="24"/>
                <w:highlight w:val="none"/>
                <w:lang w:val="zh-TW" w:eastAsia="zh-CN"/>
              </w:rPr>
              <w:t>：</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宋体" w:hAnsi="宋体" w:cs="宋体"/>
                <w:color w:val="auto"/>
                <w:sz w:val="24"/>
                <w:szCs w:val="24"/>
                <w:highlight w:val="none"/>
              </w:rPr>
              <w:t>人员配置情况</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宋体" w:hAnsi="宋体" w:cs="宋体"/>
                <w:color w:val="auto"/>
                <w:sz w:val="24"/>
                <w:szCs w:val="24"/>
                <w:highlight w:val="none"/>
              </w:rPr>
              <w:t>组织架构、</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color w:val="auto"/>
                <w:sz w:val="24"/>
                <w:szCs w:val="24"/>
                <w:highlight w:val="none"/>
              </w:rPr>
              <w:t>岗位制度、</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color w:val="auto"/>
                <w:sz w:val="24"/>
                <w:szCs w:val="24"/>
                <w:highlight w:val="none"/>
              </w:rPr>
              <w:t>服务监督管理机制</w:t>
            </w:r>
            <w:r>
              <w:rPr>
                <w:rFonts w:hint="eastAsia" w:ascii="宋体" w:hAnsi="宋体" w:cs="宋体"/>
                <w:color w:val="auto"/>
                <w:sz w:val="24"/>
                <w:szCs w:val="24"/>
                <w:highlight w:val="none"/>
                <w:lang w:eastAsia="zh-CN"/>
              </w:rPr>
              <w:t>等：</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59C1F9A">
            <w:pPr>
              <w:pStyle w:val="266"/>
              <w:numPr>
                <w:ilvl w:val="0"/>
                <w:numId w:val="0"/>
              </w:numPr>
              <w:spacing w:line="240" w:lineRule="auto"/>
              <w:rPr>
                <w:rFonts w:hint="eastAsia" w:ascii="宋体" w:hAnsi="宋体" w:eastAsia="宋体" w:cs="宋体"/>
                <w:sz w:val="24"/>
                <w:szCs w:val="24"/>
              </w:rPr>
            </w:pPr>
            <w:r>
              <w:rPr>
                <w:rFonts w:hint="eastAsia" w:ascii="宋体" w:hAnsi="宋体" w:cs="宋体"/>
                <w:color w:val="auto"/>
                <w:sz w:val="24"/>
              </w:rPr>
              <w:t>未提供不得分。</w:t>
            </w:r>
          </w:p>
        </w:tc>
        <w:tc>
          <w:tcPr>
            <w:tcW w:w="2625" w:type="dxa"/>
            <w:noWrap w:val="0"/>
            <w:vAlign w:val="center"/>
          </w:tcPr>
          <w:p w14:paraId="4767CD79">
            <w:pPr>
              <w:ind w:left="-38"/>
              <w:rPr>
                <w:rFonts w:hint="eastAsia" w:ascii="宋体" w:hAnsi="宋体" w:eastAsia="宋体" w:cs="宋体"/>
                <w:sz w:val="24"/>
                <w:szCs w:val="24"/>
              </w:rPr>
            </w:pPr>
          </w:p>
        </w:tc>
      </w:tr>
      <w:tr w14:paraId="30A36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 w:hRule="atLeast"/>
        </w:trPr>
        <w:tc>
          <w:tcPr>
            <w:tcW w:w="741" w:type="dxa"/>
            <w:noWrap w:val="0"/>
            <w:vAlign w:val="center"/>
          </w:tcPr>
          <w:p w14:paraId="581E228A">
            <w:pPr>
              <w:spacing w:line="400" w:lineRule="exact"/>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2.4</w:t>
            </w:r>
          </w:p>
        </w:tc>
        <w:tc>
          <w:tcPr>
            <w:tcW w:w="1663" w:type="dxa"/>
            <w:noWrap w:val="0"/>
            <w:vAlign w:val="center"/>
          </w:tcPr>
          <w:p w14:paraId="74B884FA">
            <w:pPr>
              <w:spacing w:line="360" w:lineRule="auto"/>
              <w:ind w:firstLine="0" w:firstLineChars="0"/>
              <w:jc w:val="center"/>
              <w:rPr>
                <w:rStyle w:val="33"/>
                <w:rFonts w:ascii="Segoe UI" w:hAnsi="Segoe UI" w:eastAsia="Segoe UI" w:cs="Segoe UI"/>
                <w:b w:val="0"/>
                <w:bCs w:val="0"/>
                <w:i w:val="0"/>
                <w:iCs w:val="0"/>
                <w:caps w:val="0"/>
                <w:spacing w:val="0"/>
                <w:sz w:val="24"/>
                <w:szCs w:val="24"/>
                <w:shd w:val="clear" w:color="auto" w:fill="FFFFFF"/>
              </w:rPr>
            </w:pPr>
            <w:r>
              <w:rPr>
                <w:rStyle w:val="33"/>
                <w:rFonts w:hint="eastAsia" w:ascii="Segoe UI" w:hAnsi="Segoe UI" w:eastAsia="Segoe UI" w:cs="Segoe UI"/>
                <w:b w:val="0"/>
                <w:bCs w:val="0"/>
                <w:i w:val="0"/>
                <w:iCs w:val="0"/>
                <w:caps w:val="0"/>
                <w:spacing w:val="0"/>
                <w:sz w:val="24"/>
                <w:szCs w:val="24"/>
                <w:shd w:val="clear" w:color="auto" w:fill="FFFFFF"/>
                <w:lang w:val="en-US" w:eastAsia="zh-CN"/>
              </w:rPr>
              <w:t>服务人员培训方案</w:t>
            </w:r>
          </w:p>
        </w:tc>
        <w:tc>
          <w:tcPr>
            <w:tcW w:w="823" w:type="dxa"/>
            <w:noWrap w:val="0"/>
            <w:vAlign w:val="center"/>
          </w:tcPr>
          <w:p w14:paraId="35211D91">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8151" w:type="dxa"/>
            <w:noWrap w:val="0"/>
            <w:vAlign w:val="center"/>
          </w:tcPr>
          <w:p w14:paraId="205BE3B5">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根据供应商</w:t>
            </w:r>
            <w:r>
              <w:rPr>
                <w:rFonts w:hint="eastAsia" w:ascii="宋体" w:hAnsi="宋体" w:cs="宋体"/>
                <w:color w:val="auto"/>
                <w:sz w:val="24"/>
                <w:szCs w:val="24"/>
                <w:highlight w:val="none"/>
                <w:lang w:val="zh-TW" w:eastAsia="zh-TW"/>
              </w:rPr>
              <w:t>对本项目提出的</w:t>
            </w:r>
            <w:r>
              <w:rPr>
                <w:rStyle w:val="33"/>
                <w:rFonts w:hint="eastAsia" w:ascii="Segoe UI" w:hAnsi="Segoe UI" w:eastAsia="Segoe UI" w:cs="Segoe UI"/>
                <w:b w:val="0"/>
                <w:bCs w:val="0"/>
                <w:i w:val="0"/>
                <w:iCs w:val="0"/>
                <w:caps w:val="0"/>
                <w:spacing w:val="0"/>
                <w:sz w:val="24"/>
                <w:szCs w:val="24"/>
                <w:shd w:val="clear" w:color="auto" w:fill="FFFFFF"/>
                <w:lang w:val="en-US" w:eastAsia="zh-CN"/>
              </w:rPr>
              <w:t>服务人员培训方案</w:t>
            </w:r>
            <w:r>
              <w:rPr>
                <w:rFonts w:hint="eastAsia" w:ascii="宋体" w:hAnsi="宋体" w:cs="宋体"/>
                <w:color w:val="auto"/>
                <w:sz w:val="24"/>
                <w:szCs w:val="24"/>
                <w:highlight w:val="none"/>
                <w:lang w:val="zh-TW" w:eastAsia="zh-TW"/>
              </w:rPr>
              <w:t>进行评审，包括且不限于</w:t>
            </w:r>
            <w:r>
              <w:rPr>
                <w:rFonts w:hint="eastAsia" w:ascii="宋体" w:hAnsi="宋体" w:cs="宋体"/>
                <w:color w:val="auto"/>
                <w:sz w:val="24"/>
                <w:szCs w:val="24"/>
                <w:highlight w:val="none"/>
                <w:lang w:val="zh-TW" w:eastAsia="zh-CN"/>
              </w:rPr>
              <w:t>：</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宋体" w:hAnsi="宋体" w:cs="宋体"/>
                <w:color w:val="auto"/>
                <w:sz w:val="24"/>
                <w:szCs w:val="24"/>
                <w:highlight w:val="none"/>
                <w:lang w:val="en-US" w:eastAsia="zh-CN"/>
              </w:rPr>
              <w:t>人员</w:t>
            </w:r>
            <w:r>
              <w:rPr>
                <w:rFonts w:hint="eastAsia" w:ascii="宋体" w:hAnsi="宋体" w:cs="宋体"/>
                <w:color w:val="auto"/>
                <w:sz w:val="24"/>
                <w:szCs w:val="24"/>
                <w:highlight w:val="none"/>
              </w:rPr>
              <w:t>培训内容</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宋体" w:hAnsi="宋体" w:cs="宋体"/>
                <w:color w:val="auto"/>
                <w:sz w:val="24"/>
                <w:szCs w:val="24"/>
                <w:highlight w:val="none"/>
              </w:rPr>
              <w:t>培训频次、</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color w:val="auto"/>
                <w:sz w:val="24"/>
                <w:szCs w:val="24"/>
                <w:highlight w:val="none"/>
              </w:rPr>
              <w:t>培训讲师清单、</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color w:val="auto"/>
                <w:sz w:val="24"/>
                <w:szCs w:val="24"/>
                <w:highlight w:val="none"/>
                <w:lang w:val="en-US" w:eastAsia="zh-CN"/>
              </w:rPr>
              <w:t>培训考核</w:t>
            </w:r>
            <w:r>
              <w:rPr>
                <w:rFonts w:hint="eastAsia" w:ascii="宋体" w:hAnsi="宋体" w:cs="宋体"/>
                <w:color w:val="auto"/>
                <w:sz w:val="24"/>
                <w:szCs w:val="24"/>
                <w:highlight w:val="none"/>
                <w:lang w:eastAsia="zh-CN"/>
              </w:rPr>
              <w:t>等：</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9B1E8A5">
            <w:pPr>
              <w:pStyle w:val="266"/>
              <w:numPr>
                <w:ilvl w:val="0"/>
                <w:numId w:val="0"/>
              </w:numPr>
              <w:spacing w:line="240" w:lineRule="auto"/>
              <w:rPr>
                <w:rFonts w:hint="eastAsia" w:ascii="宋体" w:hAnsi="宋体" w:eastAsia="宋体" w:cs="宋体"/>
                <w:sz w:val="24"/>
                <w:szCs w:val="24"/>
              </w:rPr>
            </w:pPr>
            <w:r>
              <w:rPr>
                <w:rFonts w:hint="eastAsia" w:ascii="宋体" w:hAnsi="宋体" w:cs="宋体"/>
                <w:color w:val="auto"/>
                <w:sz w:val="24"/>
              </w:rPr>
              <w:t>未提供不得分。</w:t>
            </w:r>
          </w:p>
        </w:tc>
        <w:tc>
          <w:tcPr>
            <w:tcW w:w="2625" w:type="dxa"/>
            <w:noWrap w:val="0"/>
            <w:vAlign w:val="center"/>
          </w:tcPr>
          <w:p w14:paraId="16E1DF81">
            <w:pPr>
              <w:ind w:left="-38"/>
              <w:rPr>
                <w:rFonts w:hint="eastAsia" w:ascii="宋体" w:hAnsi="宋体" w:eastAsia="宋体" w:cs="宋体"/>
                <w:sz w:val="24"/>
                <w:szCs w:val="24"/>
              </w:rPr>
            </w:pPr>
          </w:p>
        </w:tc>
      </w:tr>
      <w:tr w14:paraId="11E1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741" w:type="dxa"/>
            <w:noWrap w:val="0"/>
            <w:vAlign w:val="center"/>
          </w:tcPr>
          <w:p w14:paraId="15F519EC">
            <w:pPr>
              <w:spacing w:line="400" w:lineRule="exact"/>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2.5</w:t>
            </w:r>
          </w:p>
        </w:tc>
        <w:tc>
          <w:tcPr>
            <w:tcW w:w="1663" w:type="dxa"/>
            <w:noWrap w:val="0"/>
            <w:vAlign w:val="center"/>
          </w:tcPr>
          <w:p w14:paraId="706966DF">
            <w:pPr>
              <w:spacing w:line="360" w:lineRule="auto"/>
              <w:ind w:firstLine="0" w:firstLineChars="0"/>
              <w:jc w:val="center"/>
              <w:rPr>
                <w:rStyle w:val="33"/>
                <w:rFonts w:ascii="Segoe UI" w:hAnsi="Segoe UI" w:eastAsia="Segoe UI" w:cs="Segoe UI"/>
                <w:b w:val="0"/>
                <w:bCs w:val="0"/>
                <w:i w:val="0"/>
                <w:iCs w:val="0"/>
                <w:caps w:val="0"/>
                <w:spacing w:val="0"/>
                <w:sz w:val="24"/>
                <w:szCs w:val="24"/>
                <w:shd w:val="clear" w:color="auto" w:fill="FFFFFF"/>
              </w:rPr>
            </w:pPr>
            <w:r>
              <w:rPr>
                <w:rStyle w:val="33"/>
                <w:rFonts w:hint="eastAsia" w:ascii="Segoe UI" w:hAnsi="Segoe UI" w:eastAsia="Segoe UI" w:cs="Segoe UI"/>
                <w:b w:val="0"/>
                <w:bCs w:val="0"/>
                <w:i w:val="0"/>
                <w:iCs w:val="0"/>
                <w:caps w:val="0"/>
                <w:spacing w:val="0"/>
                <w:sz w:val="24"/>
                <w:szCs w:val="24"/>
                <w:shd w:val="clear" w:color="auto" w:fill="FFFFFF"/>
                <w:lang w:val="en-US" w:eastAsia="zh-CN"/>
              </w:rPr>
              <w:t>应急服务方案</w:t>
            </w:r>
          </w:p>
        </w:tc>
        <w:tc>
          <w:tcPr>
            <w:tcW w:w="823" w:type="dxa"/>
            <w:noWrap w:val="0"/>
            <w:vAlign w:val="center"/>
          </w:tcPr>
          <w:p w14:paraId="65DBDFF4">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8151" w:type="dxa"/>
            <w:noWrap w:val="0"/>
            <w:vAlign w:val="center"/>
          </w:tcPr>
          <w:p w14:paraId="519B7DB2">
            <w:pPr>
              <w:widowControl/>
              <w:tabs>
                <w:tab w:val="left" w:pos="1200"/>
              </w:tabs>
              <w:adjustRightInd w:val="0"/>
              <w:snapToGrid w:val="0"/>
              <w:spacing w:line="400" w:lineRule="exact"/>
              <w:jc w:val="left"/>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根据供应商</w:t>
            </w:r>
            <w:r>
              <w:rPr>
                <w:rFonts w:hint="eastAsia" w:ascii="宋体" w:hAnsi="宋体" w:cs="宋体"/>
                <w:color w:val="auto"/>
                <w:sz w:val="24"/>
                <w:szCs w:val="24"/>
                <w:highlight w:val="none"/>
                <w:lang w:val="zh-TW" w:eastAsia="zh-TW"/>
              </w:rPr>
              <w:t>对本项目提出的</w:t>
            </w:r>
            <w:r>
              <w:rPr>
                <w:rStyle w:val="33"/>
                <w:rFonts w:hint="eastAsia" w:ascii="Segoe UI" w:hAnsi="Segoe UI" w:eastAsia="Segoe UI" w:cs="Segoe UI"/>
                <w:b w:val="0"/>
                <w:bCs w:val="0"/>
                <w:i w:val="0"/>
                <w:iCs w:val="0"/>
                <w:caps w:val="0"/>
                <w:spacing w:val="0"/>
                <w:sz w:val="24"/>
                <w:szCs w:val="24"/>
                <w:shd w:val="clear" w:color="auto" w:fill="FFFFFF"/>
                <w:lang w:val="en-US" w:eastAsia="zh-CN"/>
              </w:rPr>
              <w:t>应急服务方案</w:t>
            </w:r>
            <w:r>
              <w:rPr>
                <w:rFonts w:hint="eastAsia" w:ascii="宋体" w:hAnsi="宋体" w:cs="宋体"/>
                <w:color w:val="auto"/>
                <w:sz w:val="24"/>
                <w:szCs w:val="24"/>
                <w:highlight w:val="none"/>
                <w:lang w:val="zh-TW" w:eastAsia="zh-TW"/>
              </w:rPr>
              <w:t>进行评审，包括且不限于</w:t>
            </w:r>
            <w:r>
              <w:rPr>
                <w:rFonts w:hint="eastAsia" w:ascii="宋体" w:hAnsi="宋体" w:cs="宋体"/>
                <w:color w:val="auto"/>
                <w:sz w:val="24"/>
                <w:szCs w:val="24"/>
                <w:highlight w:val="none"/>
                <w:lang w:val="zh-TW" w:eastAsia="zh-CN"/>
              </w:rPr>
              <w:t>：</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①</w:t>
            </w:r>
            <w:r>
              <w:rPr>
                <w:rFonts w:hint="eastAsia" w:ascii="宋体" w:hAnsi="宋体" w:cs="宋体"/>
                <w:sz w:val="24"/>
                <w:szCs w:val="24"/>
              </w:rPr>
              <w:fldChar w:fldCharType="end"/>
            </w:r>
            <w:r>
              <w:rPr>
                <w:rFonts w:hint="eastAsia" w:ascii="宋体" w:hAnsi="宋体" w:cs="宋体"/>
                <w:color w:val="auto"/>
                <w:sz w:val="24"/>
                <w:szCs w:val="24"/>
                <w:highlight w:val="none"/>
                <w:lang w:val="en-US" w:eastAsia="zh-CN"/>
              </w:rPr>
              <w:t>应急故障分析</w:t>
            </w:r>
            <w:r>
              <w:rPr>
                <w:rFonts w:hint="eastAsia" w:ascii="宋体" w:hAnsi="宋体" w:cs="宋体"/>
                <w:color w:val="auto"/>
                <w:sz w:val="24"/>
                <w:szCs w:val="24"/>
                <w:highlight w:val="none"/>
                <w:lang w:eastAsia="zh-CN"/>
              </w:rPr>
              <w:t>、</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②</w:t>
            </w:r>
            <w:r>
              <w:rPr>
                <w:rFonts w:hint="eastAsia" w:ascii="宋体" w:hAnsi="宋体" w:cs="宋体"/>
                <w:sz w:val="24"/>
                <w:szCs w:val="24"/>
              </w:rPr>
              <w:fldChar w:fldCharType="end"/>
            </w:r>
            <w:r>
              <w:rPr>
                <w:rFonts w:hint="eastAsia" w:ascii="宋体" w:hAnsi="宋体" w:cs="宋体"/>
                <w:color w:val="auto"/>
                <w:sz w:val="24"/>
                <w:szCs w:val="24"/>
                <w:highlight w:val="none"/>
              </w:rPr>
              <w:t>应急抢修方案、</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color w:val="auto"/>
                <w:sz w:val="24"/>
                <w:szCs w:val="24"/>
                <w:highlight w:val="none"/>
              </w:rPr>
              <w:t>应急响应措施、</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color w:val="auto"/>
                <w:sz w:val="24"/>
                <w:szCs w:val="24"/>
                <w:highlight w:val="none"/>
                <w:lang w:val="en-US" w:eastAsia="zh-CN"/>
              </w:rPr>
              <w:t>人员职责划分</w:t>
            </w:r>
            <w:r>
              <w:rPr>
                <w:rFonts w:hint="eastAsia" w:ascii="宋体" w:hAnsi="宋体" w:cs="宋体"/>
                <w:color w:val="auto"/>
                <w:sz w:val="24"/>
                <w:szCs w:val="24"/>
                <w:highlight w:val="none"/>
                <w:lang w:eastAsia="zh-CN"/>
              </w:rPr>
              <w:t>等：</w:t>
            </w:r>
            <w:r>
              <w:rPr>
                <w:rFonts w:hint="eastAsia" w:ascii="宋体" w:hAnsi="宋体" w:cs="宋体"/>
                <w:color w:val="auto"/>
                <w:sz w:val="24"/>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B4B590A">
            <w:pPr>
              <w:pStyle w:val="266"/>
              <w:numPr>
                <w:ilvl w:val="0"/>
                <w:numId w:val="0"/>
              </w:numPr>
              <w:spacing w:line="240" w:lineRule="auto"/>
              <w:rPr>
                <w:rFonts w:hint="eastAsia" w:ascii="宋体" w:hAnsi="宋体" w:eastAsia="宋体" w:cs="宋体"/>
                <w:sz w:val="24"/>
                <w:szCs w:val="24"/>
              </w:rPr>
            </w:pPr>
            <w:r>
              <w:rPr>
                <w:rFonts w:hint="eastAsia" w:ascii="宋体" w:hAnsi="宋体" w:cs="宋体"/>
                <w:color w:val="auto"/>
                <w:sz w:val="24"/>
              </w:rPr>
              <w:t>未提供不得分。</w:t>
            </w:r>
          </w:p>
        </w:tc>
        <w:tc>
          <w:tcPr>
            <w:tcW w:w="2625" w:type="dxa"/>
            <w:noWrap w:val="0"/>
            <w:vAlign w:val="center"/>
          </w:tcPr>
          <w:p w14:paraId="18F280E1">
            <w:pPr>
              <w:ind w:left="-38"/>
              <w:rPr>
                <w:rFonts w:hint="eastAsia" w:ascii="宋体" w:hAnsi="宋体" w:eastAsia="宋体" w:cs="宋体"/>
                <w:sz w:val="24"/>
                <w:szCs w:val="24"/>
              </w:rPr>
            </w:pPr>
          </w:p>
        </w:tc>
      </w:tr>
      <w:tr w14:paraId="0D6E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trPr>
        <w:tc>
          <w:tcPr>
            <w:tcW w:w="741" w:type="dxa"/>
            <w:noWrap w:val="0"/>
            <w:vAlign w:val="center"/>
          </w:tcPr>
          <w:p w14:paraId="5E1B053C">
            <w:pPr>
              <w:jc w:val="center"/>
              <w:rPr>
                <w:rFonts w:hint="eastAsia" w:ascii="宋体" w:hAnsi="宋体" w:eastAsia="宋体" w:cs="宋体"/>
                <w:sz w:val="24"/>
                <w:szCs w:val="24"/>
              </w:rPr>
            </w:pPr>
            <w:r>
              <w:rPr>
                <w:rFonts w:hint="eastAsia" w:ascii="宋体" w:hAnsi="宋体" w:eastAsia="宋体" w:cs="宋体"/>
                <w:sz w:val="24"/>
                <w:szCs w:val="24"/>
              </w:rPr>
              <w:t>3</w:t>
            </w:r>
          </w:p>
        </w:tc>
        <w:tc>
          <w:tcPr>
            <w:tcW w:w="1663" w:type="dxa"/>
            <w:noWrap w:val="0"/>
            <w:vAlign w:val="center"/>
          </w:tcPr>
          <w:p w14:paraId="686C2277">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客观分</w:t>
            </w:r>
          </w:p>
        </w:tc>
        <w:tc>
          <w:tcPr>
            <w:tcW w:w="823" w:type="dxa"/>
            <w:noWrap w:val="0"/>
            <w:vAlign w:val="center"/>
          </w:tcPr>
          <w:p w14:paraId="74D394B3">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8151" w:type="dxa"/>
            <w:noWrap w:val="0"/>
            <w:vAlign w:val="center"/>
          </w:tcPr>
          <w:p w14:paraId="0D8E1187">
            <w:pPr>
              <w:rPr>
                <w:rFonts w:hint="eastAsia" w:ascii="宋体" w:hAnsi="宋体" w:eastAsia="宋体" w:cs="宋体"/>
                <w:sz w:val="24"/>
                <w:szCs w:val="24"/>
              </w:rPr>
            </w:pPr>
          </w:p>
        </w:tc>
        <w:tc>
          <w:tcPr>
            <w:tcW w:w="2625" w:type="dxa"/>
            <w:noWrap w:val="0"/>
            <w:vAlign w:val="center"/>
          </w:tcPr>
          <w:p w14:paraId="6FF52D0C">
            <w:pPr>
              <w:rPr>
                <w:rFonts w:hint="eastAsia" w:ascii="宋体" w:hAnsi="宋体" w:eastAsia="宋体" w:cs="宋体"/>
                <w:sz w:val="24"/>
                <w:szCs w:val="24"/>
              </w:rPr>
            </w:pPr>
          </w:p>
        </w:tc>
      </w:tr>
      <w:tr w14:paraId="1747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741" w:type="dxa"/>
            <w:noWrap w:val="0"/>
            <w:vAlign w:val="center"/>
          </w:tcPr>
          <w:p w14:paraId="36CD5BAF">
            <w:pPr>
              <w:ind w:firstLine="0" w:firstLineChars="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3.1</w:t>
            </w:r>
          </w:p>
        </w:tc>
        <w:tc>
          <w:tcPr>
            <w:tcW w:w="1663" w:type="dxa"/>
            <w:noWrap w:val="0"/>
            <w:vAlign w:val="center"/>
          </w:tcPr>
          <w:p w14:paraId="37FAF272">
            <w:pPr>
              <w:ind w:firstLine="0" w:firstLineChars="0"/>
              <w:jc w:val="center"/>
              <w:rPr>
                <w:rFonts w:hint="default" w:ascii="宋体" w:hAnsi="宋体" w:eastAsia="宋体" w:cs="宋体"/>
                <w:color w:val="000000"/>
                <w:kern w:val="2"/>
                <w:sz w:val="24"/>
                <w:szCs w:val="24"/>
                <w:lang w:val="en-US" w:eastAsia="zh-CN" w:bidi="ar-SA"/>
              </w:rPr>
            </w:pPr>
            <w:r>
              <w:rPr>
                <w:rFonts w:hint="default" w:ascii="宋体" w:hAnsi="宋体" w:eastAsia="宋体" w:cs="宋体"/>
                <w:color w:val="000000"/>
                <w:kern w:val="2"/>
                <w:sz w:val="24"/>
                <w:szCs w:val="24"/>
                <w:lang w:val="en-US" w:eastAsia="zh-CN" w:bidi="ar-SA"/>
              </w:rPr>
              <w:t>类似业绩</w:t>
            </w:r>
          </w:p>
        </w:tc>
        <w:tc>
          <w:tcPr>
            <w:tcW w:w="823" w:type="dxa"/>
            <w:noWrap w:val="0"/>
            <w:vAlign w:val="center"/>
          </w:tcPr>
          <w:p w14:paraId="6A466622">
            <w:pPr>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15</w:t>
            </w:r>
          </w:p>
        </w:tc>
        <w:tc>
          <w:tcPr>
            <w:tcW w:w="8151" w:type="dxa"/>
            <w:noWrap w:val="0"/>
            <w:vAlign w:val="center"/>
          </w:tcPr>
          <w:p w14:paraId="652FEAFF">
            <w:pPr>
              <w:pStyle w:val="447"/>
              <w:tabs>
                <w:tab w:val="left" w:pos="177"/>
                <w:tab w:val="left" w:pos="318"/>
              </w:tabs>
              <w:ind w:left="35" w:leftChars="0" w:firstLine="0" w:firstLineChars="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供应商提供自2022年12月01日（以合同签订时间为准）以来承接的类似设备的维修或维保业绩，每有一个得5分，最高得15分。</w:t>
            </w:r>
          </w:p>
        </w:tc>
        <w:tc>
          <w:tcPr>
            <w:tcW w:w="2625" w:type="dxa"/>
            <w:noWrap w:val="0"/>
            <w:vAlign w:val="center"/>
          </w:tcPr>
          <w:p w14:paraId="7DE1D425">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提供合同扫描件加盖公章</w:t>
            </w:r>
            <w:r>
              <w:rPr>
                <w:rFonts w:hint="eastAsia" w:ascii="宋体" w:hAnsi="宋体" w:eastAsia="宋体" w:cs="宋体"/>
                <w:sz w:val="24"/>
                <w:szCs w:val="24"/>
                <w:lang w:val="en-US" w:eastAsia="zh-CN"/>
              </w:rPr>
              <w:t>上传。</w:t>
            </w:r>
          </w:p>
        </w:tc>
      </w:tr>
      <w:tr w14:paraId="5F253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741" w:type="dxa"/>
            <w:noWrap w:val="0"/>
            <w:vAlign w:val="center"/>
          </w:tcPr>
          <w:p w14:paraId="077FCAB8">
            <w:pPr>
              <w:ind w:firstLine="0" w:firstLineChars="0"/>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w:t>
            </w:r>
          </w:p>
        </w:tc>
        <w:tc>
          <w:tcPr>
            <w:tcW w:w="1663" w:type="dxa"/>
            <w:noWrap w:val="0"/>
            <w:vAlign w:val="center"/>
          </w:tcPr>
          <w:p w14:paraId="65A4644A">
            <w:pPr>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项目组成员</w:t>
            </w:r>
          </w:p>
        </w:tc>
        <w:tc>
          <w:tcPr>
            <w:tcW w:w="823" w:type="dxa"/>
            <w:noWrap w:val="0"/>
            <w:vAlign w:val="center"/>
          </w:tcPr>
          <w:p w14:paraId="60FD4759">
            <w:pPr>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w:t>
            </w:r>
          </w:p>
        </w:tc>
        <w:tc>
          <w:tcPr>
            <w:tcW w:w="8151" w:type="dxa"/>
            <w:noWrap w:val="0"/>
            <w:vAlign w:val="center"/>
          </w:tcPr>
          <w:p w14:paraId="1566A01E">
            <w:pPr>
              <w:pStyle w:val="447"/>
              <w:tabs>
                <w:tab w:val="left" w:pos="177"/>
                <w:tab w:val="left" w:pos="318"/>
              </w:tabs>
              <w:ind w:left="35" w:leftChars="0" w:firstLine="0" w:firstLineChars="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拟派本项目组人员中配备的专业维修工程师持有相关培训合格证书的，有一人得2分，最高得6分。</w:t>
            </w:r>
          </w:p>
        </w:tc>
        <w:tc>
          <w:tcPr>
            <w:tcW w:w="2625" w:type="dxa"/>
            <w:noWrap w:val="0"/>
            <w:vAlign w:val="center"/>
          </w:tcPr>
          <w:p w14:paraId="63C5C58F">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提供相关人员的证书扫描件加盖公章</w:t>
            </w:r>
            <w:r>
              <w:rPr>
                <w:rFonts w:hint="eastAsia" w:ascii="宋体" w:hAnsi="宋体" w:eastAsia="宋体" w:cs="宋体"/>
                <w:sz w:val="24"/>
                <w:szCs w:val="24"/>
                <w:lang w:val="en-US" w:eastAsia="zh-CN"/>
              </w:rPr>
              <w:t>上传。</w:t>
            </w:r>
          </w:p>
        </w:tc>
      </w:tr>
      <w:tr w14:paraId="086E9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741" w:type="dxa"/>
            <w:noWrap w:val="0"/>
            <w:vAlign w:val="center"/>
          </w:tcPr>
          <w:p w14:paraId="0D1DC745">
            <w:pPr>
              <w:ind w:firstLine="0" w:firstLineChars="0"/>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3.3</w:t>
            </w:r>
          </w:p>
        </w:tc>
        <w:tc>
          <w:tcPr>
            <w:tcW w:w="1663" w:type="dxa"/>
            <w:noWrap w:val="0"/>
            <w:vAlign w:val="center"/>
          </w:tcPr>
          <w:p w14:paraId="667E9E3A">
            <w:pPr>
              <w:ind w:firstLine="0" w:firstLineChars="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备件仓库</w:t>
            </w:r>
          </w:p>
        </w:tc>
        <w:tc>
          <w:tcPr>
            <w:tcW w:w="823" w:type="dxa"/>
            <w:noWrap w:val="0"/>
            <w:vAlign w:val="center"/>
          </w:tcPr>
          <w:p w14:paraId="5BDD1835">
            <w:pPr>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w:t>
            </w:r>
          </w:p>
        </w:tc>
        <w:tc>
          <w:tcPr>
            <w:tcW w:w="8151" w:type="dxa"/>
            <w:noWrap w:val="0"/>
            <w:vAlign w:val="center"/>
          </w:tcPr>
          <w:p w14:paraId="72765777">
            <w:pPr>
              <w:pStyle w:val="447"/>
              <w:tabs>
                <w:tab w:val="left" w:pos="177"/>
                <w:tab w:val="left" w:pos="318"/>
              </w:tabs>
              <w:ind w:left="35" w:leftChars="0" w:firstLine="0" w:firstLineChars="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供应商在国内配有零备件库，同时提供零备件仓库地址及联系人、联系电话备查，提供的得4分。</w:t>
            </w:r>
          </w:p>
        </w:tc>
        <w:tc>
          <w:tcPr>
            <w:tcW w:w="2625" w:type="dxa"/>
            <w:noWrap w:val="0"/>
            <w:vAlign w:val="center"/>
          </w:tcPr>
          <w:p w14:paraId="2F537FB8">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提供相关</w:t>
            </w:r>
            <w:r>
              <w:rPr>
                <w:rFonts w:hint="eastAsia" w:ascii="宋体" w:hAnsi="宋体" w:eastAsia="宋体" w:cs="宋体"/>
                <w:sz w:val="24"/>
                <w:szCs w:val="24"/>
                <w:lang w:val="en-US" w:eastAsia="zh-CN"/>
              </w:rPr>
              <w:t>证明材料</w:t>
            </w:r>
            <w:r>
              <w:rPr>
                <w:rFonts w:hint="default" w:ascii="宋体" w:hAnsi="宋体" w:eastAsia="宋体" w:cs="宋体"/>
                <w:sz w:val="24"/>
                <w:szCs w:val="24"/>
                <w:lang w:val="en-US" w:eastAsia="zh-CN"/>
              </w:rPr>
              <w:t>扫描件加盖公章</w:t>
            </w:r>
            <w:r>
              <w:rPr>
                <w:rFonts w:hint="eastAsia" w:ascii="宋体" w:hAnsi="宋体" w:eastAsia="宋体" w:cs="宋体"/>
                <w:sz w:val="24"/>
                <w:szCs w:val="24"/>
                <w:lang w:val="en-US" w:eastAsia="zh-CN"/>
              </w:rPr>
              <w:t>上传。</w:t>
            </w:r>
          </w:p>
        </w:tc>
      </w:tr>
      <w:tr w14:paraId="492F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trPr>
        <w:tc>
          <w:tcPr>
            <w:tcW w:w="2404" w:type="dxa"/>
            <w:gridSpan w:val="2"/>
            <w:noWrap w:val="0"/>
            <w:vAlign w:val="center"/>
          </w:tcPr>
          <w:p w14:paraId="77F9D010">
            <w:pPr>
              <w:ind w:firstLine="28"/>
              <w:jc w:val="center"/>
              <w:rPr>
                <w:rFonts w:hint="eastAsia" w:ascii="宋体" w:hAnsi="宋体" w:eastAsia="宋体" w:cs="宋体"/>
                <w:sz w:val="24"/>
                <w:szCs w:val="24"/>
              </w:rPr>
            </w:pPr>
            <w:r>
              <w:rPr>
                <w:rFonts w:hint="eastAsia" w:ascii="宋体" w:hAnsi="宋体" w:eastAsia="宋体" w:cs="宋体"/>
                <w:sz w:val="24"/>
                <w:szCs w:val="24"/>
              </w:rPr>
              <w:t>合计</w:t>
            </w:r>
          </w:p>
        </w:tc>
        <w:tc>
          <w:tcPr>
            <w:tcW w:w="823" w:type="dxa"/>
            <w:noWrap w:val="0"/>
            <w:vAlign w:val="center"/>
          </w:tcPr>
          <w:p w14:paraId="3C5505DA">
            <w:pPr>
              <w:ind w:firstLine="28"/>
              <w:jc w:val="center"/>
              <w:rPr>
                <w:rFonts w:hint="eastAsia" w:ascii="宋体" w:hAnsi="宋体" w:eastAsia="宋体" w:cs="宋体"/>
                <w:sz w:val="24"/>
                <w:szCs w:val="24"/>
              </w:rPr>
            </w:pPr>
            <w:r>
              <w:rPr>
                <w:rFonts w:hint="eastAsia" w:ascii="宋体" w:hAnsi="宋体" w:eastAsia="宋体" w:cs="宋体"/>
                <w:sz w:val="24"/>
                <w:szCs w:val="24"/>
              </w:rPr>
              <w:t>100</w:t>
            </w:r>
          </w:p>
        </w:tc>
        <w:tc>
          <w:tcPr>
            <w:tcW w:w="10776" w:type="dxa"/>
            <w:gridSpan w:val="2"/>
            <w:noWrap w:val="0"/>
            <w:vAlign w:val="center"/>
          </w:tcPr>
          <w:p w14:paraId="7C6DF4FD">
            <w:pPr>
              <w:rPr>
                <w:rFonts w:hint="eastAsia" w:ascii="宋体" w:hAnsi="宋体" w:eastAsia="宋体" w:cs="宋体"/>
                <w:sz w:val="24"/>
                <w:szCs w:val="24"/>
              </w:rPr>
            </w:pPr>
          </w:p>
        </w:tc>
      </w:tr>
    </w:tbl>
    <w:p w14:paraId="576E3C11">
      <w:pPr>
        <w:spacing w:line="360" w:lineRule="auto"/>
        <w:jc w:val="center"/>
        <w:outlineLvl w:val="0"/>
        <w:rPr>
          <w:b/>
          <w:sz w:val="36"/>
          <w:szCs w:val="36"/>
          <w:highlight w:val="none"/>
        </w:rPr>
        <w:sectPr>
          <w:pgSz w:w="16840" w:h="11907" w:orient="landscape"/>
          <w:pgMar w:top="1701" w:right="1418" w:bottom="1134" w:left="1418" w:header="851" w:footer="851" w:gutter="0"/>
          <w:cols w:space="1701" w:num="1"/>
          <w:docGrid w:linePitch="360" w:charSpace="0"/>
        </w:sectPr>
      </w:pPr>
    </w:p>
    <w:p w14:paraId="16CFB356">
      <w:pPr>
        <w:spacing w:line="360" w:lineRule="auto"/>
        <w:jc w:val="center"/>
        <w:outlineLvl w:val="0"/>
        <w:rPr>
          <w:b/>
          <w:sz w:val="36"/>
          <w:szCs w:val="36"/>
          <w:highlight w:val="none"/>
        </w:rPr>
      </w:pPr>
      <w:bookmarkStart w:id="814" w:name="_Toc99301424"/>
      <w:r>
        <w:rPr>
          <w:rFonts w:ascii="Times New Roman" w:hAnsi="Times New Roman" w:eastAsia="宋体" w:cs="Times New Roman"/>
          <w:b/>
          <w:sz w:val="36"/>
          <w:szCs w:val="36"/>
          <w:highlight w:val="none"/>
        </w:rPr>
        <w:t>第五章   采购需求</w:t>
      </w:r>
      <w:bookmarkEnd w:id="814"/>
    </w:p>
    <w:p w14:paraId="4570B734">
      <w:pPr>
        <w:pStyle w:val="14"/>
        <w:keepNext w:val="0"/>
        <w:keepLines w:val="0"/>
        <w:pageBreakBefore w:val="0"/>
        <w:widowControl w:val="0"/>
        <w:kinsoku/>
        <w:wordWrap/>
        <w:overflowPunct/>
        <w:topLinePunct w:val="0"/>
        <w:autoSpaceDE/>
        <w:autoSpaceDN/>
        <w:bidi w:val="0"/>
        <w:adjustRightInd/>
        <w:snapToGrid/>
        <w:spacing w:before="0" w:line="360" w:lineRule="auto"/>
        <w:ind w:left="0" w:firstLine="482" w:firstLineChars="200"/>
        <w:textAlignment w:val="auto"/>
        <w:rPr>
          <w:rFonts w:hint="default" w:eastAsia="宋体" w:cs="宋体"/>
          <w:b/>
          <w:bCs/>
          <w:kern w:val="0"/>
          <w:lang w:val="en-US" w:eastAsia="zh-CN" w:bidi="ar"/>
        </w:rPr>
      </w:pPr>
      <w:bookmarkStart w:id="815" w:name="_Toc99301425"/>
      <w:r>
        <w:rPr>
          <w:rFonts w:hint="eastAsia" w:cs="宋体"/>
          <w:b/>
          <w:bCs/>
          <w:kern w:val="0"/>
          <w:lang w:val="en-US" w:eastAsia="zh-CN" w:bidi="ar"/>
        </w:rPr>
        <w:t>一、采购标的</w:t>
      </w:r>
    </w:p>
    <w:p w14:paraId="67CAF218">
      <w:pPr>
        <w:pStyle w:val="14"/>
        <w:keepNext w:val="0"/>
        <w:keepLines w:val="0"/>
        <w:pageBreakBefore w:val="0"/>
        <w:widowControl w:val="0"/>
        <w:kinsoku/>
        <w:wordWrap/>
        <w:overflowPunct/>
        <w:topLinePunct w:val="0"/>
        <w:autoSpaceDE/>
        <w:autoSpaceDN/>
        <w:bidi w:val="0"/>
        <w:adjustRightInd/>
        <w:snapToGrid/>
        <w:spacing w:before="0" w:line="360" w:lineRule="auto"/>
        <w:ind w:left="0" w:firstLine="720" w:firstLineChars="300"/>
        <w:textAlignment w:val="auto"/>
        <w:rPr>
          <w:rFonts w:hint="eastAsia" w:cs="宋体"/>
          <w:kern w:val="0"/>
          <w:lang w:val="en-US" w:eastAsia="zh-CN" w:bidi="ar"/>
        </w:rPr>
      </w:pPr>
      <w:r>
        <w:rPr>
          <w:rFonts w:hint="eastAsia" w:cs="宋体"/>
          <w:kern w:val="0"/>
          <w:lang w:val="en-US" w:eastAsia="zh-CN" w:bidi="ar"/>
        </w:rPr>
        <w:t>本项目拟为飞利浦DSA和1.5TMRI维保，包含飞利浦DSA，2台；MRI，1台，MRI包含水冷和空调</w:t>
      </w:r>
      <w:r>
        <w:rPr>
          <w:rFonts w:hint="eastAsia" w:ascii="宋体" w:hAnsi="宋体" w:eastAsia="宋体" w:cs="宋体"/>
          <w:color w:val="000000"/>
          <w:sz w:val="24"/>
          <w:szCs w:val="24"/>
          <w:u w:val="none"/>
          <w:lang w:val="en-US" w:eastAsia="zh-CN"/>
        </w:rPr>
        <w:t>维保服务</w:t>
      </w:r>
      <w:r>
        <w:rPr>
          <w:rFonts w:hint="eastAsia" w:cs="宋体"/>
          <w:kern w:val="0"/>
          <w:lang w:val="en-US" w:eastAsia="zh-CN" w:bidi="ar"/>
        </w:rPr>
        <w:t>。</w:t>
      </w:r>
    </w:p>
    <w:p w14:paraId="1E308929">
      <w:pPr>
        <w:pStyle w:val="14"/>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2" w:firstLineChars="200"/>
        <w:textAlignment w:val="auto"/>
        <w:rPr>
          <w:rFonts w:hint="eastAsia" w:cs="宋体"/>
          <w:b/>
          <w:bCs/>
          <w:kern w:val="0"/>
          <w:lang w:val="en-US" w:eastAsia="zh-CN" w:bidi="ar"/>
        </w:rPr>
      </w:pPr>
      <w:r>
        <w:rPr>
          <w:rFonts w:hint="eastAsia" w:cs="宋体"/>
          <w:b/>
          <w:bCs/>
          <w:kern w:val="0"/>
          <w:lang w:val="en-US" w:eastAsia="zh-CN" w:bidi="ar"/>
        </w:rPr>
        <w:t>二、商务要求</w:t>
      </w:r>
    </w:p>
    <w:p w14:paraId="1B249AAC">
      <w:pPr>
        <w:spacing w:line="360" w:lineRule="auto"/>
        <w:ind w:firstLine="480" w:firstLineChars="200"/>
        <w:contextualSpacing/>
        <w:rPr>
          <w:rFonts w:ascii="Times New Roman" w:hAnsi="Times New Roman" w:eastAsia="宋体" w:cs="Times New Roman"/>
          <w:i/>
          <w:sz w:val="24"/>
        </w:rPr>
      </w:pPr>
      <w:r>
        <w:rPr>
          <w:rFonts w:ascii="Times New Roman" w:hAnsi="Times New Roman" w:eastAsia="宋体" w:cs="Times New Roman"/>
          <w:sz w:val="24"/>
        </w:rPr>
        <w:t xml:space="preserve">1. </w:t>
      </w:r>
      <w:r>
        <w:rPr>
          <w:rFonts w:hint="eastAsia" w:ascii="Times New Roman" w:hAnsi="Times New Roman" w:eastAsia="宋体" w:cs="Times New Roman"/>
          <w:sz w:val="24"/>
          <w:lang w:eastAsia="zh-CN"/>
        </w:rPr>
        <w:t>合同履行期限：</w:t>
      </w:r>
      <w:r>
        <w:rPr>
          <w:rFonts w:hint="eastAsia" w:ascii="Times New Roman" w:hAnsi="Times New Roman" w:eastAsia="宋体" w:cs="Times New Roman"/>
          <w:sz w:val="24"/>
          <w:lang w:val="en-US" w:eastAsia="zh-CN"/>
        </w:rPr>
        <w:t>2年。</w:t>
      </w:r>
    </w:p>
    <w:p w14:paraId="42465302">
      <w:pPr>
        <w:spacing w:line="360" w:lineRule="auto"/>
        <w:ind w:firstLine="480" w:firstLineChars="200"/>
        <w:contextualSpacing/>
        <w:rPr>
          <w:rFonts w:hint="eastAsia" w:ascii="Times New Roman" w:hAnsi="Times New Roman" w:eastAsia="宋体" w:cs="Times New Roman"/>
          <w:sz w:val="24"/>
          <w:lang w:eastAsia="zh-CN"/>
        </w:rPr>
      </w:pPr>
      <w:r>
        <w:rPr>
          <w:rFonts w:ascii="Times New Roman" w:hAnsi="Times New Roman" w:eastAsia="宋体" w:cs="Times New Roman"/>
          <w:sz w:val="24"/>
        </w:rPr>
        <w:t>2. 付款条件</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维保费用按年度结算。合同签订后三个月内支付第一年度费用，第二年度费用在第一年度服务期满结束后三个月内支付。</w:t>
      </w:r>
    </w:p>
    <w:p w14:paraId="01B5C5F1">
      <w:pPr>
        <w:spacing w:line="360" w:lineRule="auto"/>
        <w:ind w:firstLine="480" w:firstLineChars="200"/>
        <w:contextualSpacing/>
        <w:rPr>
          <w:rFonts w:ascii="Times New Roman" w:hAnsi="Times New Roman" w:eastAsia="宋体" w:cs="Times New Roman"/>
          <w:sz w:val="24"/>
        </w:rPr>
      </w:pPr>
      <w:r>
        <w:rPr>
          <w:rFonts w:hint="eastAsia" w:ascii="Times New Roman" w:hAnsi="Times New Roman" w:eastAsia="宋体" w:cs="Times New Roman"/>
          <w:sz w:val="24"/>
          <w:lang w:eastAsia="zh-CN"/>
        </w:rPr>
        <w:t>付款前</w:t>
      </w:r>
      <w:r>
        <w:rPr>
          <w:rFonts w:hint="eastAsia" w:ascii="Times New Roman" w:hAnsi="Times New Roman" w:eastAsia="宋体" w:cs="Times New Roman"/>
          <w:sz w:val="24"/>
          <w:lang w:val="en-US" w:eastAsia="zh-CN"/>
        </w:rPr>
        <w:t>成交供应商</w:t>
      </w:r>
      <w:r>
        <w:rPr>
          <w:rFonts w:hint="eastAsia" w:ascii="Times New Roman" w:hAnsi="Times New Roman" w:eastAsia="宋体" w:cs="Times New Roman"/>
          <w:sz w:val="24"/>
          <w:lang w:eastAsia="zh-CN"/>
        </w:rPr>
        <w:t>应开具正式增值税发票。因</w:t>
      </w:r>
      <w:r>
        <w:rPr>
          <w:rFonts w:hint="eastAsia" w:ascii="Times New Roman" w:hAnsi="Times New Roman" w:eastAsia="宋体" w:cs="Times New Roman"/>
          <w:sz w:val="24"/>
          <w:lang w:val="en-US" w:eastAsia="zh-CN"/>
        </w:rPr>
        <w:t>供应商</w:t>
      </w:r>
      <w:r>
        <w:rPr>
          <w:rFonts w:hint="eastAsia" w:ascii="Times New Roman" w:hAnsi="Times New Roman" w:eastAsia="宋体" w:cs="Times New Roman"/>
          <w:sz w:val="24"/>
          <w:lang w:eastAsia="zh-CN"/>
        </w:rPr>
        <w:t>原因未及时提供发票导致不能支付的，相应责任由</w:t>
      </w:r>
      <w:r>
        <w:rPr>
          <w:rFonts w:hint="eastAsia" w:ascii="Times New Roman" w:hAnsi="Times New Roman" w:eastAsia="宋体" w:cs="Times New Roman"/>
          <w:sz w:val="24"/>
          <w:lang w:val="en-US" w:eastAsia="zh-CN"/>
        </w:rPr>
        <w:t>供应商</w:t>
      </w:r>
      <w:r>
        <w:rPr>
          <w:rFonts w:hint="eastAsia" w:ascii="Times New Roman" w:hAnsi="Times New Roman" w:eastAsia="宋体" w:cs="Times New Roman"/>
          <w:sz w:val="24"/>
          <w:lang w:eastAsia="zh-CN"/>
        </w:rPr>
        <w:t>负责。</w:t>
      </w:r>
    </w:p>
    <w:p w14:paraId="40A0C091">
      <w:pPr>
        <w:pStyle w:val="14"/>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2" w:firstLineChars="200"/>
        <w:textAlignment w:val="auto"/>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bCs w:val="0"/>
          <w:kern w:val="0"/>
          <w:sz w:val="24"/>
          <w:szCs w:val="24"/>
          <w:highlight w:val="none"/>
          <w:lang w:val="en-US" w:eastAsia="zh-CN" w:bidi="ar-SA"/>
        </w:rPr>
        <w:t>三、技术要求</w:t>
      </w:r>
    </w:p>
    <w:p w14:paraId="438A9F0E">
      <w:pPr>
        <w:keepNext w:val="0"/>
        <w:keepLines w:val="0"/>
        <w:pageBreakBefore w:val="0"/>
        <w:widowControl w:val="0"/>
        <w:kinsoku/>
        <w:wordWrap/>
        <w:overflowPunct/>
        <w:topLinePunct w:val="0"/>
        <w:autoSpaceDE/>
        <w:autoSpaceDN/>
        <w:bidi w:val="0"/>
        <w:adjustRightInd/>
        <w:spacing w:line="360" w:lineRule="auto"/>
        <w:ind w:left="0" w:firstLine="480" w:firstLineChars="200"/>
        <w:contextualSpacing/>
        <w:textAlignment w:val="auto"/>
        <w:rPr>
          <w:rFonts w:hint="eastAsia"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1、设备型号</w:t>
      </w:r>
    </w:p>
    <w:tbl>
      <w:tblPr>
        <w:tblStyle w:val="31"/>
        <w:tblW w:w="7460" w:type="dxa"/>
        <w:tblInd w:w="9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4"/>
        <w:gridCol w:w="4841"/>
        <w:gridCol w:w="1105"/>
      </w:tblGrid>
      <w:tr w14:paraId="5DC10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514" w:type="dxa"/>
            <w:noWrap w:val="0"/>
            <w:vAlign w:val="center"/>
          </w:tcPr>
          <w:p w14:paraId="2488DDEA">
            <w:pPr>
              <w:spacing w:after="0" w:line="360" w:lineRule="auto"/>
              <w:jc w:val="center"/>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设备名称</w:t>
            </w:r>
          </w:p>
        </w:tc>
        <w:tc>
          <w:tcPr>
            <w:tcW w:w="4841" w:type="dxa"/>
            <w:noWrap w:val="0"/>
            <w:vAlign w:val="center"/>
          </w:tcPr>
          <w:p w14:paraId="535400CD">
            <w:pPr>
              <w:spacing w:after="0" w:line="360" w:lineRule="auto"/>
              <w:jc w:val="center"/>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设备型号</w:t>
            </w:r>
          </w:p>
        </w:tc>
        <w:tc>
          <w:tcPr>
            <w:tcW w:w="1105" w:type="dxa"/>
            <w:noWrap w:val="0"/>
            <w:vAlign w:val="center"/>
          </w:tcPr>
          <w:p w14:paraId="38E28789">
            <w:pPr>
              <w:spacing w:after="0" w:line="360" w:lineRule="auto"/>
              <w:jc w:val="center"/>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数量</w:t>
            </w:r>
          </w:p>
        </w:tc>
      </w:tr>
      <w:tr w14:paraId="7B53F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514" w:type="dxa"/>
            <w:vMerge w:val="restart"/>
            <w:noWrap w:val="0"/>
            <w:vAlign w:val="center"/>
          </w:tcPr>
          <w:p w14:paraId="06483E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90" w:lineRule="atLeast"/>
              <w:ind w:left="0" w:leftChars="0" w:right="0" w:rightChars="0"/>
              <w:jc w:val="center"/>
              <w:textAlignment w:val="top"/>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飞利浦</w:t>
            </w:r>
          </w:p>
        </w:tc>
        <w:tc>
          <w:tcPr>
            <w:tcW w:w="4841" w:type="dxa"/>
            <w:noWrap w:val="0"/>
            <w:vAlign w:val="center"/>
          </w:tcPr>
          <w:p w14:paraId="5600F3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90" w:lineRule="atLeast"/>
              <w:ind w:left="0" w:leftChars="0" w:right="0" w:rightChars="0" w:firstLine="480" w:firstLineChars="200"/>
              <w:jc w:val="both"/>
              <w:textAlignment w:val="top"/>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DSA  Azurion 7 M20-105756063</w:t>
            </w:r>
          </w:p>
        </w:tc>
        <w:tc>
          <w:tcPr>
            <w:tcW w:w="1105" w:type="dxa"/>
            <w:noWrap w:val="0"/>
            <w:vAlign w:val="center"/>
          </w:tcPr>
          <w:p w14:paraId="0AE02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90" w:lineRule="atLeast"/>
              <w:ind w:left="0" w:leftChars="0" w:right="0" w:rightChars="0"/>
              <w:jc w:val="center"/>
              <w:textAlignment w:val="top"/>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1台</w:t>
            </w:r>
          </w:p>
        </w:tc>
      </w:tr>
      <w:tr w14:paraId="1A99F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514" w:type="dxa"/>
            <w:vMerge w:val="continue"/>
            <w:noWrap w:val="0"/>
            <w:vAlign w:val="center"/>
          </w:tcPr>
          <w:p w14:paraId="3812060B">
            <w:pPr>
              <w:spacing w:after="0" w:line="240" w:lineRule="auto"/>
              <w:jc w:val="center"/>
              <w:rPr>
                <w:rFonts w:hint="eastAsia" w:ascii="Times New Roman" w:hAnsi="Times New Roman" w:eastAsia="宋体" w:cs="Times New Roman"/>
                <w:b w:val="0"/>
                <w:bCs/>
                <w:kern w:val="0"/>
                <w:sz w:val="24"/>
                <w:szCs w:val="24"/>
                <w:highlight w:val="none"/>
                <w:lang w:val="en-US" w:eastAsia="zh-CN" w:bidi="ar-SA"/>
              </w:rPr>
            </w:pPr>
          </w:p>
        </w:tc>
        <w:tc>
          <w:tcPr>
            <w:tcW w:w="4841" w:type="dxa"/>
            <w:noWrap w:val="0"/>
            <w:vAlign w:val="center"/>
          </w:tcPr>
          <w:p w14:paraId="5DA87F0F">
            <w:pPr>
              <w:spacing w:after="0" w:line="240" w:lineRule="auto"/>
              <w:ind w:firstLine="480" w:firstLineChars="200"/>
              <w:jc w:val="both"/>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DSA  Azurion 5 M20-105756170</w:t>
            </w:r>
          </w:p>
        </w:tc>
        <w:tc>
          <w:tcPr>
            <w:tcW w:w="1105" w:type="dxa"/>
            <w:noWrap w:val="0"/>
            <w:vAlign w:val="center"/>
          </w:tcPr>
          <w:p w14:paraId="285524F4">
            <w:pPr>
              <w:spacing w:after="0" w:line="240" w:lineRule="auto"/>
              <w:jc w:val="center"/>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1台</w:t>
            </w:r>
          </w:p>
        </w:tc>
      </w:tr>
      <w:tr w14:paraId="1071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514" w:type="dxa"/>
            <w:vMerge w:val="continue"/>
            <w:noWrap w:val="0"/>
            <w:vAlign w:val="center"/>
          </w:tcPr>
          <w:p w14:paraId="1C5FBC33">
            <w:pPr>
              <w:spacing w:after="0" w:line="240" w:lineRule="auto"/>
              <w:jc w:val="center"/>
              <w:rPr>
                <w:rFonts w:hint="eastAsia" w:ascii="Times New Roman" w:hAnsi="Times New Roman" w:eastAsia="宋体" w:cs="Times New Roman"/>
                <w:b w:val="0"/>
                <w:bCs/>
                <w:kern w:val="0"/>
                <w:sz w:val="24"/>
                <w:szCs w:val="24"/>
                <w:highlight w:val="none"/>
                <w:lang w:val="en-US" w:eastAsia="zh-CN" w:bidi="ar-SA"/>
              </w:rPr>
            </w:pPr>
          </w:p>
        </w:tc>
        <w:tc>
          <w:tcPr>
            <w:tcW w:w="4841" w:type="dxa"/>
            <w:noWrap w:val="0"/>
            <w:vAlign w:val="center"/>
          </w:tcPr>
          <w:p w14:paraId="5814546D">
            <w:pPr>
              <w:spacing w:after="0" w:line="240" w:lineRule="auto"/>
              <w:ind w:firstLine="480" w:firstLineChars="200"/>
              <w:jc w:val="both"/>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MRI  Prodiva 1.5T CS-105755806</w:t>
            </w:r>
          </w:p>
        </w:tc>
        <w:tc>
          <w:tcPr>
            <w:tcW w:w="1105" w:type="dxa"/>
            <w:noWrap w:val="0"/>
            <w:vAlign w:val="center"/>
          </w:tcPr>
          <w:p w14:paraId="50414599">
            <w:pPr>
              <w:spacing w:after="0" w:line="240" w:lineRule="auto"/>
              <w:jc w:val="center"/>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1台</w:t>
            </w:r>
          </w:p>
        </w:tc>
      </w:tr>
    </w:tbl>
    <w:p w14:paraId="17FD3BB8">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eastAsia"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szCs w:val="24"/>
          <w:lang w:val="en-US" w:eastAsia="zh-CN" w:bidi="ar-SA"/>
        </w:rPr>
        <w:t>2、</w:t>
      </w:r>
      <w:r>
        <w:rPr>
          <w:rFonts w:hint="eastAsia" w:ascii="Times New Roman" w:hAnsi="Times New Roman" w:eastAsia="宋体" w:cs="Times New Roman"/>
          <w:b w:val="0"/>
          <w:bCs/>
          <w:kern w:val="0"/>
          <w:sz w:val="24"/>
          <w:highlight w:val="none"/>
          <w:lang w:val="en-US" w:eastAsia="zh-CN"/>
        </w:rPr>
        <w:t>服务内容及要求</w:t>
      </w:r>
    </w:p>
    <w:p w14:paraId="7DD895C8">
      <w:pPr>
        <w:keepNext w:val="0"/>
        <w:keepLines w:val="0"/>
        <w:pageBreakBefore w:val="0"/>
        <w:widowControl w:val="0"/>
        <w:numPr>
          <w:ilvl w:val="0"/>
          <w:numId w:val="0"/>
        </w:numPr>
        <w:kinsoku/>
        <w:wordWrap/>
        <w:overflowPunct/>
        <w:topLinePunct w:val="0"/>
        <w:autoSpaceDE/>
        <w:autoSpaceDN/>
        <w:bidi w:val="0"/>
        <w:adjustRightInd/>
        <w:spacing w:line="360" w:lineRule="auto"/>
        <w:ind w:firstLine="960" w:firstLineChars="400"/>
        <w:contextualSpacing/>
        <w:textAlignment w:val="auto"/>
        <w:rPr>
          <w:rFonts w:hint="eastAsia"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1、服务内容包括：工时、安全检查、质量保证、安全升级、24小时×365天热线支持、设备故障诊断 、现场维修服务 、维保期内免费提供维修所需的人工和零备件等（DSA设备不包含球管、高压发生器、探测器等三大件，2万以上的备件每年3个维修；MRI维保提供除磁体、液氦、冷却系统以外的10万以下的备件每年3个维修，线圈每年2次维修）。</w:t>
      </w:r>
    </w:p>
    <w:p w14:paraId="7F041A4F">
      <w:pPr>
        <w:keepNext w:val="0"/>
        <w:keepLines w:val="0"/>
        <w:pageBreakBefore w:val="0"/>
        <w:widowControl w:val="0"/>
        <w:numPr>
          <w:ilvl w:val="0"/>
          <w:numId w:val="0"/>
        </w:numPr>
        <w:kinsoku/>
        <w:wordWrap/>
        <w:overflowPunct/>
        <w:topLinePunct w:val="0"/>
        <w:autoSpaceDE/>
        <w:autoSpaceDN/>
        <w:bidi w:val="0"/>
        <w:adjustRightInd/>
        <w:spacing w:line="360" w:lineRule="auto"/>
        <w:ind w:leftChars="200" w:firstLine="480" w:firstLineChars="200"/>
        <w:contextualSpacing/>
        <w:textAlignment w:val="auto"/>
        <w:rPr>
          <w:rFonts w:hint="default"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2、</w:t>
      </w:r>
      <w:r>
        <w:rPr>
          <w:rFonts w:hint="default" w:ascii="Times New Roman" w:hAnsi="Times New Roman" w:eastAsia="宋体" w:cs="Times New Roman"/>
          <w:b w:val="0"/>
          <w:bCs/>
          <w:kern w:val="0"/>
          <w:sz w:val="24"/>
          <w:highlight w:val="none"/>
          <w:lang w:val="en-US" w:eastAsia="zh-CN"/>
        </w:rPr>
        <w:t>保养服务要求:提供400</w:t>
      </w:r>
      <w:r>
        <w:rPr>
          <w:rFonts w:hint="eastAsia" w:ascii="Times New Roman" w:hAnsi="Times New Roman" w:eastAsia="宋体" w:cs="Times New Roman"/>
          <w:b w:val="0"/>
          <w:bCs/>
          <w:kern w:val="0"/>
          <w:sz w:val="24"/>
          <w:highlight w:val="none"/>
          <w:lang w:val="en-US" w:eastAsia="zh-CN"/>
        </w:rPr>
        <w:t>/800</w:t>
      </w:r>
      <w:r>
        <w:rPr>
          <w:rFonts w:hint="default" w:ascii="Times New Roman" w:hAnsi="Times New Roman" w:eastAsia="宋体" w:cs="Times New Roman"/>
          <w:b w:val="0"/>
          <w:bCs/>
          <w:kern w:val="0"/>
          <w:sz w:val="24"/>
          <w:highlight w:val="none"/>
          <w:lang w:val="en-US" w:eastAsia="zh-CN"/>
        </w:rPr>
        <w:t>客户服务专线电话，24小时×365天开通，每天保证实时接听。在线支持或电话在线指导、诊断分析和维修有关设备故障。不限数量更换所需更换的备件</w:t>
      </w:r>
      <w:r>
        <w:rPr>
          <w:rFonts w:hint="eastAsia" w:ascii="Times New Roman" w:hAnsi="Times New Roman" w:eastAsia="宋体" w:cs="Times New Roman"/>
          <w:b w:val="0"/>
          <w:bCs/>
          <w:kern w:val="0"/>
          <w:sz w:val="24"/>
          <w:highlight w:val="none"/>
          <w:lang w:val="en-US" w:eastAsia="zh-CN"/>
        </w:rPr>
        <w:t>（均为原厂同型号全新配件）</w:t>
      </w:r>
      <w:r>
        <w:rPr>
          <w:rFonts w:hint="default" w:ascii="Times New Roman" w:hAnsi="Times New Roman" w:eastAsia="宋体" w:cs="Times New Roman"/>
          <w:b w:val="0"/>
          <w:bCs/>
          <w:kern w:val="0"/>
          <w:sz w:val="24"/>
          <w:highlight w:val="none"/>
          <w:lang w:val="en-US" w:eastAsia="zh-CN"/>
        </w:rPr>
        <w:t>。故障报修后</w:t>
      </w:r>
      <w:r>
        <w:rPr>
          <w:rFonts w:hint="eastAsia" w:ascii="Times New Roman" w:hAnsi="Times New Roman" w:eastAsia="宋体" w:cs="Times New Roman"/>
          <w:b w:val="0"/>
          <w:bCs/>
          <w:kern w:val="0"/>
          <w:sz w:val="24"/>
          <w:highlight w:val="none"/>
          <w:lang w:val="en-US" w:eastAsia="zh-CN"/>
        </w:rPr>
        <w:t>1</w:t>
      </w:r>
      <w:r>
        <w:rPr>
          <w:rFonts w:hint="default" w:ascii="Times New Roman" w:hAnsi="Times New Roman" w:eastAsia="宋体" w:cs="Times New Roman"/>
          <w:b w:val="0"/>
          <w:bCs/>
          <w:kern w:val="0"/>
          <w:sz w:val="24"/>
          <w:highlight w:val="none"/>
          <w:lang w:val="en-US" w:eastAsia="zh-CN"/>
        </w:rPr>
        <w:t>小时内电话响应，</w:t>
      </w:r>
      <w:r>
        <w:rPr>
          <w:rFonts w:hint="eastAsia" w:ascii="Times New Roman" w:hAnsi="Times New Roman" w:eastAsia="宋体" w:cs="Times New Roman"/>
          <w:b w:val="0"/>
          <w:bCs/>
          <w:kern w:val="0"/>
          <w:sz w:val="24"/>
          <w:highlight w:val="none"/>
          <w:lang w:val="en-US" w:eastAsia="zh-CN"/>
        </w:rPr>
        <w:t>8</w:t>
      </w:r>
      <w:r>
        <w:rPr>
          <w:rFonts w:hint="default" w:ascii="Times New Roman" w:hAnsi="Times New Roman" w:eastAsia="宋体" w:cs="Times New Roman"/>
          <w:b w:val="0"/>
          <w:bCs/>
          <w:kern w:val="0"/>
          <w:sz w:val="24"/>
          <w:highlight w:val="none"/>
          <w:lang w:val="en-US" w:eastAsia="zh-CN"/>
        </w:rPr>
        <w:t>小时内工程师必须赶到现场进行维修</w:t>
      </w:r>
      <w:r>
        <w:rPr>
          <w:rFonts w:hint="eastAsia" w:ascii="Times New Roman" w:hAnsi="Times New Roman" w:eastAsia="宋体" w:cs="Times New Roman"/>
          <w:b w:val="0"/>
          <w:bCs/>
          <w:kern w:val="0"/>
          <w:sz w:val="24"/>
          <w:highlight w:val="none"/>
          <w:lang w:val="en-US" w:eastAsia="zh-CN"/>
        </w:rPr>
        <w:t>，诊断故障后24小时内备件到达医院</w:t>
      </w:r>
      <w:r>
        <w:rPr>
          <w:rFonts w:hint="default" w:ascii="Times New Roman" w:hAnsi="Times New Roman" w:eastAsia="宋体" w:cs="Times New Roman"/>
          <w:b w:val="0"/>
          <w:bCs/>
          <w:kern w:val="0"/>
          <w:sz w:val="24"/>
          <w:highlight w:val="none"/>
          <w:lang w:val="en-US" w:eastAsia="zh-CN"/>
        </w:rPr>
        <w:t>。提供一年不少于2 次设备的定期维护与保养，每次维护保养时间前通知采购人，协调确定具体保养时间，应在不影响采购人正常工作的时间内进行。按照厂家标准进行调校，确保设备始终处于正常工作状态，必须符合原厂设计要求。</w:t>
      </w:r>
    </w:p>
    <w:p w14:paraId="0C8AEBCB">
      <w:pPr>
        <w:keepNext w:val="0"/>
        <w:keepLines w:val="0"/>
        <w:pageBreakBefore w:val="0"/>
        <w:widowControl w:val="0"/>
        <w:numPr>
          <w:ilvl w:val="0"/>
          <w:numId w:val="0"/>
        </w:numPr>
        <w:kinsoku/>
        <w:wordWrap/>
        <w:overflowPunct/>
        <w:topLinePunct w:val="0"/>
        <w:autoSpaceDE/>
        <w:autoSpaceDN/>
        <w:bidi w:val="0"/>
        <w:adjustRightInd/>
        <w:spacing w:line="360" w:lineRule="auto"/>
        <w:ind w:leftChars="200" w:firstLine="480" w:firstLineChars="200"/>
        <w:contextualSpacing/>
        <w:textAlignment w:val="auto"/>
        <w:rPr>
          <w:rFonts w:hint="default"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3、软件升级：合同期内设备生产商告知系统软件升级后，供应商应保证设备系统为最新软件版本（提供相关承诺书）。</w:t>
      </w:r>
    </w:p>
    <w:p w14:paraId="24FC1647">
      <w:pPr>
        <w:pStyle w:val="14"/>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723" w:firstLineChars="300"/>
        <w:textAlignment w:val="auto"/>
        <w:rPr>
          <w:rFonts w:hint="eastAsia" w:ascii="Times New Roman" w:hAnsi="Times New Roman" w:eastAsia="宋体" w:cs="Times New Roman"/>
          <w:b/>
          <w:bCs w:val="0"/>
          <w:kern w:val="0"/>
          <w:sz w:val="24"/>
          <w:szCs w:val="24"/>
          <w:highlight w:val="none"/>
          <w:lang w:val="en-US" w:eastAsia="zh-CN" w:bidi="ar-SA"/>
        </w:rPr>
      </w:pPr>
      <w:r>
        <w:rPr>
          <w:rFonts w:hint="eastAsia" w:ascii="Times New Roman" w:hAnsi="Times New Roman" w:eastAsia="宋体" w:cs="Times New Roman"/>
          <w:b/>
          <w:bCs w:val="0"/>
          <w:kern w:val="0"/>
          <w:sz w:val="24"/>
          <w:szCs w:val="24"/>
          <w:highlight w:val="none"/>
          <w:lang w:val="en-US" w:eastAsia="zh-CN" w:bidi="ar-SA"/>
        </w:rPr>
        <w:t>四、报价要求</w:t>
      </w:r>
    </w:p>
    <w:p w14:paraId="25AC37DC">
      <w:pPr>
        <w:pStyle w:val="14"/>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720" w:firstLineChars="300"/>
        <w:textAlignment w:val="auto"/>
        <w:rPr>
          <w:rFonts w:hint="default"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本项目报价为</w:t>
      </w:r>
      <w:r>
        <w:rPr>
          <w:rFonts w:hint="eastAsia" w:ascii="Times New Roman" w:hAnsi="Times New Roman" w:eastAsia="宋体" w:cs="Times New Roman"/>
          <w:b w:val="0"/>
          <w:bCs/>
          <w:kern w:val="0"/>
          <w:sz w:val="24"/>
          <w:szCs w:val="24"/>
          <w:highlight w:val="none"/>
          <w:u w:val="single"/>
          <w:lang w:val="en-US" w:eastAsia="zh-CN" w:bidi="ar-SA"/>
        </w:rPr>
        <w:t>固定总价</w:t>
      </w:r>
      <w:r>
        <w:rPr>
          <w:rFonts w:hint="eastAsia" w:ascii="Times New Roman" w:hAnsi="Times New Roman" w:eastAsia="宋体" w:cs="Times New Roman"/>
          <w:b w:val="0"/>
          <w:bCs/>
          <w:kern w:val="0"/>
          <w:sz w:val="24"/>
          <w:szCs w:val="24"/>
          <w:highlight w:val="none"/>
          <w:lang w:val="en-US" w:eastAsia="zh-CN" w:bidi="ar-SA"/>
        </w:rPr>
        <w:t>，报价应包括</w:t>
      </w:r>
      <w:r>
        <w:rPr>
          <w:rFonts w:hint="eastAsia" w:ascii="Times New Roman" w:hAnsi="Times New Roman" w:cs="Times New Roman"/>
          <w:b w:val="0"/>
          <w:bCs/>
          <w:kern w:val="0"/>
          <w:sz w:val="24"/>
          <w:szCs w:val="24"/>
          <w:highlight w:val="none"/>
          <w:lang w:val="en-US" w:eastAsia="zh-CN" w:bidi="ar-SA"/>
        </w:rPr>
        <w:t>招标</w:t>
      </w:r>
      <w:r>
        <w:rPr>
          <w:rFonts w:hint="eastAsia" w:ascii="Times New Roman" w:hAnsi="Times New Roman" w:eastAsia="宋体" w:cs="Times New Roman"/>
          <w:b w:val="0"/>
          <w:bCs/>
          <w:kern w:val="0"/>
          <w:sz w:val="24"/>
          <w:szCs w:val="24"/>
          <w:highlight w:val="none"/>
          <w:lang w:val="en-US" w:eastAsia="zh-CN" w:bidi="ar-SA"/>
        </w:rPr>
        <w:t>文件所确定的采购范围相应服务的提供、人员（包括工资和补贴）、配件费、办公场所及设施、物品和物品损耗、保险、劳保、管理、各种税费、利润、税金、政策性文件规定及合同包含的所有风险、责任等各项应有费用，以及为完成该项服务项目所涉及到的一切相关费用，采购人不再支付其他任何费用。</w:t>
      </w:r>
    </w:p>
    <w:p w14:paraId="29983C97">
      <w:pPr>
        <w:spacing w:line="360" w:lineRule="auto"/>
        <w:jc w:val="center"/>
        <w:outlineLvl w:val="0"/>
        <w:rPr>
          <w:rFonts w:hint="eastAsia" w:ascii="Times New Roman" w:hAnsi="Times New Roman" w:eastAsia="宋体" w:cs="Times New Roman"/>
          <w:b/>
          <w:sz w:val="36"/>
          <w:szCs w:val="36"/>
          <w:highlight w:val="none"/>
        </w:rPr>
      </w:pPr>
    </w:p>
    <w:p w14:paraId="2AD93294">
      <w:pPr>
        <w:spacing w:line="360" w:lineRule="auto"/>
        <w:jc w:val="center"/>
        <w:outlineLvl w:val="0"/>
        <w:rPr>
          <w:rFonts w:hint="eastAsia" w:ascii="Times New Roman" w:hAnsi="Times New Roman" w:eastAsia="宋体" w:cs="Times New Roman"/>
          <w:b/>
          <w:sz w:val="36"/>
          <w:szCs w:val="36"/>
          <w:highlight w:val="none"/>
        </w:rPr>
      </w:pPr>
    </w:p>
    <w:p w14:paraId="53A27766">
      <w:pPr>
        <w:spacing w:line="360" w:lineRule="auto"/>
        <w:jc w:val="center"/>
        <w:outlineLvl w:val="0"/>
        <w:rPr>
          <w:rFonts w:hint="eastAsia" w:ascii="Times New Roman" w:hAnsi="Times New Roman" w:eastAsia="宋体" w:cs="Times New Roman"/>
          <w:b/>
          <w:sz w:val="36"/>
          <w:szCs w:val="36"/>
          <w:highlight w:val="none"/>
        </w:rPr>
      </w:pPr>
    </w:p>
    <w:p w14:paraId="14B2CF33">
      <w:pPr>
        <w:spacing w:line="360" w:lineRule="auto"/>
        <w:jc w:val="center"/>
        <w:outlineLvl w:val="0"/>
        <w:rPr>
          <w:rFonts w:hint="eastAsia" w:ascii="Times New Roman" w:hAnsi="Times New Roman" w:eastAsia="宋体" w:cs="Times New Roman"/>
          <w:b/>
          <w:sz w:val="36"/>
          <w:szCs w:val="36"/>
          <w:highlight w:val="none"/>
        </w:rPr>
      </w:pPr>
    </w:p>
    <w:p w14:paraId="62B67A46">
      <w:pPr>
        <w:spacing w:line="360" w:lineRule="auto"/>
        <w:jc w:val="center"/>
        <w:outlineLvl w:val="0"/>
        <w:rPr>
          <w:rFonts w:hint="eastAsia" w:ascii="Times New Roman" w:hAnsi="Times New Roman" w:eastAsia="宋体" w:cs="Times New Roman"/>
          <w:b/>
          <w:sz w:val="36"/>
          <w:szCs w:val="36"/>
          <w:highlight w:val="none"/>
        </w:rPr>
      </w:pPr>
    </w:p>
    <w:p w14:paraId="2C6FDE5D">
      <w:pPr>
        <w:spacing w:line="360" w:lineRule="auto"/>
        <w:jc w:val="center"/>
        <w:outlineLvl w:val="0"/>
        <w:rPr>
          <w:rFonts w:hint="eastAsia" w:ascii="Times New Roman" w:hAnsi="Times New Roman" w:eastAsia="宋体" w:cs="Times New Roman"/>
          <w:b/>
          <w:sz w:val="36"/>
          <w:szCs w:val="36"/>
          <w:highlight w:val="none"/>
        </w:rPr>
      </w:pPr>
    </w:p>
    <w:p w14:paraId="43198938">
      <w:pPr>
        <w:spacing w:line="360" w:lineRule="auto"/>
        <w:jc w:val="center"/>
        <w:outlineLvl w:val="0"/>
        <w:rPr>
          <w:rFonts w:hint="eastAsia" w:ascii="Times New Roman" w:hAnsi="Times New Roman" w:eastAsia="宋体" w:cs="Times New Roman"/>
          <w:b/>
          <w:sz w:val="36"/>
          <w:szCs w:val="36"/>
          <w:highlight w:val="none"/>
        </w:rPr>
      </w:pPr>
    </w:p>
    <w:p w14:paraId="09EE7F39">
      <w:pPr>
        <w:spacing w:line="360" w:lineRule="auto"/>
        <w:jc w:val="center"/>
        <w:outlineLvl w:val="0"/>
        <w:rPr>
          <w:rFonts w:hint="eastAsia" w:ascii="Times New Roman" w:hAnsi="Times New Roman" w:eastAsia="宋体" w:cs="Times New Roman"/>
          <w:b/>
          <w:sz w:val="36"/>
          <w:szCs w:val="36"/>
          <w:highlight w:val="none"/>
        </w:rPr>
      </w:pPr>
    </w:p>
    <w:p w14:paraId="2F8FC198">
      <w:pPr>
        <w:spacing w:line="360" w:lineRule="auto"/>
        <w:jc w:val="center"/>
        <w:outlineLvl w:val="0"/>
        <w:rPr>
          <w:rFonts w:hint="eastAsia" w:ascii="Times New Roman" w:hAnsi="Times New Roman" w:eastAsia="宋体" w:cs="Times New Roman"/>
          <w:b/>
          <w:sz w:val="36"/>
          <w:szCs w:val="36"/>
          <w:highlight w:val="none"/>
        </w:rPr>
      </w:pPr>
    </w:p>
    <w:p w14:paraId="73EEE5CA">
      <w:pPr>
        <w:spacing w:line="360" w:lineRule="auto"/>
        <w:jc w:val="center"/>
        <w:outlineLvl w:val="0"/>
        <w:rPr>
          <w:rFonts w:hint="eastAsia" w:ascii="Times New Roman" w:hAnsi="Times New Roman" w:eastAsia="宋体" w:cs="Times New Roman"/>
          <w:b/>
          <w:sz w:val="36"/>
          <w:szCs w:val="36"/>
          <w:highlight w:val="none"/>
        </w:rPr>
      </w:pPr>
    </w:p>
    <w:p w14:paraId="6F034B9E">
      <w:pPr>
        <w:spacing w:line="360" w:lineRule="auto"/>
        <w:jc w:val="center"/>
        <w:outlineLvl w:val="0"/>
        <w:rPr>
          <w:rFonts w:hint="eastAsia" w:ascii="Times New Roman" w:hAnsi="Times New Roman" w:eastAsia="宋体" w:cs="Times New Roman"/>
          <w:b/>
          <w:sz w:val="36"/>
          <w:szCs w:val="36"/>
          <w:highlight w:val="none"/>
        </w:rPr>
      </w:pPr>
    </w:p>
    <w:p w14:paraId="46347F9C">
      <w:pPr>
        <w:spacing w:line="360" w:lineRule="auto"/>
        <w:jc w:val="center"/>
        <w:outlineLvl w:val="0"/>
        <w:rPr>
          <w:rFonts w:hint="eastAsia" w:ascii="Times New Roman" w:hAnsi="Times New Roman" w:eastAsia="宋体" w:cs="Times New Roman"/>
          <w:b/>
          <w:sz w:val="36"/>
          <w:szCs w:val="36"/>
          <w:highlight w:val="none"/>
        </w:rPr>
      </w:pPr>
    </w:p>
    <w:p w14:paraId="071366C2">
      <w:pPr>
        <w:spacing w:line="360" w:lineRule="auto"/>
        <w:jc w:val="center"/>
        <w:outlineLvl w:val="0"/>
        <w:rPr>
          <w:rFonts w:hint="eastAsia" w:ascii="Times New Roman" w:hAnsi="Times New Roman" w:eastAsia="宋体" w:cs="Times New Roman"/>
          <w:b/>
          <w:sz w:val="36"/>
          <w:szCs w:val="36"/>
          <w:highlight w:val="none"/>
        </w:rPr>
      </w:pPr>
    </w:p>
    <w:p w14:paraId="62EAAC68">
      <w:pPr>
        <w:spacing w:line="360" w:lineRule="auto"/>
        <w:jc w:val="center"/>
        <w:outlineLvl w:val="0"/>
        <w:rPr>
          <w:rFonts w:hint="eastAsia" w:ascii="Times New Roman" w:hAnsi="Times New Roman" w:eastAsia="宋体" w:cs="Times New Roman"/>
          <w:b/>
          <w:sz w:val="36"/>
          <w:szCs w:val="36"/>
          <w:highlight w:val="none"/>
        </w:rPr>
      </w:pPr>
    </w:p>
    <w:p w14:paraId="08C54B55">
      <w:pPr>
        <w:spacing w:line="360" w:lineRule="auto"/>
        <w:jc w:val="center"/>
        <w:outlineLvl w:val="0"/>
        <w:rPr>
          <w:rFonts w:hint="eastAsia" w:ascii="Times New Roman" w:hAnsi="Times New Roman" w:eastAsia="宋体" w:cs="Times New Roman"/>
          <w:b/>
          <w:sz w:val="36"/>
          <w:szCs w:val="36"/>
          <w:highlight w:val="none"/>
        </w:rPr>
      </w:pPr>
    </w:p>
    <w:p w14:paraId="019D9B82">
      <w:pPr>
        <w:spacing w:line="360" w:lineRule="auto"/>
        <w:jc w:val="center"/>
        <w:outlineLvl w:val="0"/>
        <w:rPr>
          <w:rFonts w:hint="eastAsia" w:ascii="Times New Roman" w:hAnsi="Times New Roman" w:eastAsia="宋体" w:cs="Times New Roman"/>
          <w:b/>
          <w:sz w:val="36"/>
          <w:szCs w:val="36"/>
          <w:highlight w:val="none"/>
        </w:rPr>
      </w:pPr>
    </w:p>
    <w:p w14:paraId="52DD0106">
      <w:pPr>
        <w:spacing w:line="360" w:lineRule="auto"/>
        <w:jc w:val="center"/>
        <w:outlineLvl w:val="0"/>
        <w:rPr>
          <w:b/>
          <w:sz w:val="36"/>
          <w:szCs w:val="36"/>
          <w:highlight w:val="none"/>
        </w:rPr>
      </w:pPr>
      <w:r>
        <w:rPr>
          <w:rFonts w:hint="eastAsia" w:ascii="Times New Roman" w:hAnsi="Times New Roman" w:eastAsia="宋体" w:cs="Times New Roman"/>
          <w:b/>
          <w:sz w:val="36"/>
          <w:szCs w:val="36"/>
          <w:highlight w:val="none"/>
        </w:rPr>
        <w:t>第</w:t>
      </w:r>
      <w:r>
        <w:rPr>
          <w:rFonts w:hint="eastAsia" w:ascii="Times New Roman" w:hAnsi="Times New Roman" w:eastAsia="宋体" w:cs="Times New Roman"/>
          <w:b/>
          <w:sz w:val="36"/>
          <w:szCs w:val="36"/>
          <w:highlight w:val="none"/>
          <w:lang w:val="en-US" w:eastAsia="zh-CN"/>
        </w:rPr>
        <w:t>六</w:t>
      </w:r>
      <w:r>
        <w:rPr>
          <w:rFonts w:hint="eastAsia" w:ascii="Times New Roman" w:hAnsi="Times New Roman" w:eastAsia="宋体" w:cs="Times New Roman"/>
          <w:b/>
          <w:sz w:val="36"/>
          <w:szCs w:val="36"/>
          <w:highlight w:val="none"/>
        </w:rPr>
        <w:t>章   拟签订的合同文本</w:t>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p w14:paraId="6A206D5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kern w:val="2"/>
          <w:sz w:val="24"/>
          <w:szCs w:val="24"/>
        </w:rPr>
      </w:pPr>
      <w:r>
        <w:rPr>
          <w:rFonts w:hint="eastAsia" w:ascii="宋体" w:hAnsi="宋体" w:eastAsia="宋体" w:cs="宋体"/>
          <w:kern w:val="2"/>
          <w:sz w:val="24"/>
          <w:szCs w:val="24"/>
        </w:rPr>
        <w:t>甲方：</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 xml:space="preserve"> (以下简称甲方) </w:t>
      </w:r>
    </w:p>
    <w:p w14:paraId="41B9EEE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乙方：</w:t>
      </w:r>
      <w:r>
        <w:rPr>
          <w:rFonts w:hint="eastAsia" w:ascii="Times New Roman"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rPr>
        <w:t>(以下简称乙方)</w:t>
      </w:r>
      <w:r>
        <w:rPr>
          <w:rFonts w:hint="eastAsia" w:ascii="宋体" w:hAnsi="宋体" w:eastAsia="宋体" w:cs="宋体"/>
          <w:kern w:val="2"/>
          <w:sz w:val="24"/>
          <w:szCs w:val="24"/>
          <w:lang w:val="en-US" w:eastAsia="zh-CN"/>
        </w:rPr>
        <w:t xml:space="preserve"> </w:t>
      </w:r>
    </w:p>
    <w:p w14:paraId="0B25F082">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ascii="宋体" w:hAnsi="宋体" w:eastAsia="宋体" w:cs="宋体"/>
          <w:kern w:val="2"/>
          <w:sz w:val="24"/>
          <w:szCs w:val="24"/>
        </w:rPr>
      </w:pPr>
      <w:r>
        <w:rPr>
          <w:rFonts w:hint="eastAsia" w:ascii="宋体" w:hAnsi="宋体" w:eastAsia="宋体" w:cs="宋体"/>
          <w:kern w:val="2"/>
          <w:sz w:val="24"/>
          <w:szCs w:val="24"/>
        </w:rPr>
        <w:t>甲、乙双方本着平等互利的原则，通过友好协商，根据本项目的</w:t>
      </w:r>
      <w:r>
        <w:rPr>
          <w:rFonts w:hint="eastAsia" w:ascii="宋体" w:hAnsi="宋体" w:eastAsia="宋体" w:cs="宋体"/>
          <w:kern w:val="2"/>
          <w:sz w:val="24"/>
          <w:szCs w:val="24"/>
          <w:lang w:val="en-US" w:eastAsia="zh-CN"/>
        </w:rPr>
        <w:t>采购</w:t>
      </w:r>
      <w:r>
        <w:rPr>
          <w:rFonts w:hint="eastAsia" w:ascii="宋体" w:hAnsi="宋体" w:eastAsia="宋体" w:cs="宋体"/>
          <w:kern w:val="2"/>
          <w:sz w:val="24"/>
          <w:szCs w:val="24"/>
        </w:rPr>
        <w:t>文件、乙方的</w:t>
      </w:r>
      <w:r>
        <w:rPr>
          <w:rFonts w:hint="eastAsia" w:ascii="宋体" w:hAnsi="宋体" w:eastAsia="宋体" w:cs="宋体"/>
          <w:kern w:val="2"/>
          <w:sz w:val="24"/>
          <w:szCs w:val="24"/>
          <w:lang w:val="en-US" w:eastAsia="zh-CN"/>
        </w:rPr>
        <w:t>响应</w:t>
      </w:r>
      <w:r>
        <w:rPr>
          <w:rFonts w:hint="eastAsia" w:ascii="宋体" w:hAnsi="宋体" w:eastAsia="宋体" w:cs="宋体"/>
          <w:kern w:val="2"/>
          <w:sz w:val="24"/>
          <w:szCs w:val="24"/>
        </w:rPr>
        <w:t>文件《中华人民共和国民法典》、《中华人民共和国政府采购法》及其他法律、法规的规定，并按照公正、平等、 自愿、诚实信用的原则，同意按照以下条款和条件，签署本合同。</w:t>
      </w:r>
    </w:p>
    <w:p w14:paraId="518A712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
          <w:bCs/>
          <w:kern w:val="2"/>
          <w:sz w:val="24"/>
          <w:szCs w:val="24"/>
        </w:rPr>
      </w:pPr>
      <w:r>
        <w:rPr>
          <w:rFonts w:hint="eastAsia" w:ascii="宋体" w:hAnsi="宋体" w:eastAsia="宋体" w:cs="宋体"/>
          <w:b/>
          <w:bCs/>
          <w:kern w:val="2"/>
          <w:sz w:val="24"/>
          <w:szCs w:val="24"/>
        </w:rPr>
        <w:t>一、</w:t>
      </w:r>
      <w:r>
        <w:rPr>
          <w:rFonts w:hint="eastAsia" w:ascii="宋体" w:hAnsi="宋体" w:eastAsia="宋体" w:cs="宋体"/>
          <w:b/>
          <w:bCs/>
          <w:kern w:val="2"/>
          <w:sz w:val="24"/>
          <w:szCs w:val="24"/>
          <w:lang w:val="en-US" w:eastAsia="zh-CN"/>
        </w:rPr>
        <w:t>项目</w:t>
      </w:r>
      <w:r>
        <w:rPr>
          <w:rFonts w:hint="eastAsia" w:ascii="宋体" w:hAnsi="宋体" w:eastAsia="宋体" w:cs="宋体"/>
          <w:b/>
          <w:bCs/>
          <w:kern w:val="2"/>
          <w:sz w:val="24"/>
          <w:szCs w:val="24"/>
        </w:rPr>
        <w:t>概况</w:t>
      </w:r>
    </w:p>
    <w:p w14:paraId="0488100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项目</w:t>
      </w:r>
      <w:r>
        <w:rPr>
          <w:rFonts w:hint="eastAsia" w:ascii="宋体" w:hAnsi="宋体" w:eastAsia="宋体" w:cs="宋体"/>
          <w:kern w:val="2"/>
          <w:sz w:val="24"/>
          <w:szCs w:val="24"/>
        </w:rPr>
        <w:t>名</w:t>
      </w:r>
      <w:r>
        <w:rPr>
          <w:rFonts w:hint="eastAsia" w:ascii="宋体" w:hAnsi="宋体" w:eastAsia="宋体" w:cs="宋体"/>
          <w:kern w:val="2"/>
          <w:sz w:val="24"/>
          <w:szCs w:val="24"/>
          <w:lang w:val="en-US" w:eastAsia="zh-CN"/>
        </w:rPr>
        <w:t>称：</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lang w:val="en-US" w:eastAsia="zh-CN"/>
        </w:rPr>
        <w:t>。</w:t>
      </w:r>
    </w:p>
    <w:p w14:paraId="30485C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2、项目地点：</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lang w:val="en-US" w:eastAsia="zh-CN"/>
        </w:rPr>
        <w:t>。</w:t>
      </w:r>
    </w:p>
    <w:p w14:paraId="20DD25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3</w:t>
      </w:r>
      <w:r>
        <w:rPr>
          <w:rFonts w:hint="eastAsia" w:ascii="宋体" w:hAnsi="宋体" w:eastAsia="宋体" w:cs="宋体"/>
          <w:kern w:val="2"/>
          <w:sz w:val="24"/>
          <w:szCs w:val="24"/>
          <w:lang w:val="en-US" w:eastAsia="zh-CN"/>
        </w:rPr>
        <w:t>、服务期限：</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0"/>
          <w:sz w:val="24"/>
          <w:szCs w:val="24"/>
          <w:lang w:val="en-US" w:eastAsia="zh-CN"/>
        </w:rPr>
        <w:t>。自</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月</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日至</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月</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日。</w:t>
      </w:r>
    </w:p>
    <w:p w14:paraId="2CEB87F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二、合同价格</w:t>
      </w:r>
    </w:p>
    <w:p w14:paraId="1FCC5DF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签约合同总价：</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lang w:val="en-US" w:eastAsia="zh-CN"/>
        </w:rPr>
        <w:t>元（大写：</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lang w:val="en-US" w:eastAsia="zh-CN"/>
        </w:rPr>
        <w:t xml:space="preserve">）。 </w:t>
      </w:r>
    </w:p>
    <w:tbl>
      <w:tblPr>
        <w:tblStyle w:val="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207"/>
        <w:gridCol w:w="1283"/>
        <w:gridCol w:w="1519"/>
        <w:gridCol w:w="1831"/>
        <w:gridCol w:w="1335"/>
        <w:gridCol w:w="1411"/>
      </w:tblGrid>
      <w:tr w14:paraId="0097C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376" w:type="pct"/>
            <w:noWrap w:val="0"/>
            <w:vAlign w:val="center"/>
          </w:tcPr>
          <w:p w14:paraId="131614F5">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序号</w:t>
            </w:r>
          </w:p>
        </w:tc>
        <w:tc>
          <w:tcPr>
            <w:tcW w:w="650" w:type="pct"/>
            <w:noWrap w:val="0"/>
            <w:vAlign w:val="center"/>
          </w:tcPr>
          <w:p w14:paraId="1C0BAA9B">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设备名称</w:t>
            </w:r>
          </w:p>
        </w:tc>
        <w:tc>
          <w:tcPr>
            <w:tcW w:w="691" w:type="pct"/>
            <w:noWrap w:val="0"/>
            <w:vAlign w:val="center"/>
          </w:tcPr>
          <w:p w14:paraId="5D143129">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设备型号</w:t>
            </w:r>
          </w:p>
        </w:tc>
        <w:tc>
          <w:tcPr>
            <w:tcW w:w="818" w:type="pct"/>
            <w:noWrap w:val="0"/>
            <w:vAlign w:val="center"/>
          </w:tcPr>
          <w:p w14:paraId="6556FBDF">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单价（元/年）</w:t>
            </w:r>
          </w:p>
        </w:tc>
        <w:tc>
          <w:tcPr>
            <w:tcW w:w="986" w:type="pct"/>
            <w:noWrap w:val="0"/>
            <w:vAlign w:val="center"/>
          </w:tcPr>
          <w:p w14:paraId="6C5570BB">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维保年限（年）</w:t>
            </w:r>
          </w:p>
        </w:tc>
        <w:tc>
          <w:tcPr>
            <w:tcW w:w="718" w:type="pct"/>
            <w:noWrap w:val="0"/>
            <w:vAlign w:val="center"/>
          </w:tcPr>
          <w:p w14:paraId="7A4AAC9A">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总价（元）</w:t>
            </w:r>
          </w:p>
        </w:tc>
        <w:tc>
          <w:tcPr>
            <w:tcW w:w="759" w:type="pct"/>
            <w:noWrap w:val="0"/>
            <w:vAlign w:val="center"/>
          </w:tcPr>
          <w:p w14:paraId="7B01CAAB">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备注</w:t>
            </w:r>
          </w:p>
        </w:tc>
      </w:tr>
      <w:tr w14:paraId="4D69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376" w:type="pct"/>
            <w:noWrap w:val="0"/>
            <w:vAlign w:val="center"/>
          </w:tcPr>
          <w:p w14:paraId="6BE72B68">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1</w:t>
            </w:r>
          </w:p>
        </w:tc>
        <w:tc>
          <w:tcPr>
            <w:tcW w:w="650" w:type="pct"/>
            <w:noWrap w:val="0"/>
            <w:vAlign w:val="center"/>
          </w:tcPr>
          <w:p w14:paraId="5A804BD5">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c>
          <w:tcPr>
            <w:tcW w:w="691" w:type="pct"/>
            <w:noWrap w:val="0"/>
            <w:vAlign w:val="center"/>
          </w:tcPr>
          <w:p w14:paraId="02C40F00">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c>
          <w:tcPr>
            <w:tcW w:w="818" w:type="pct"/>
            <w:noWrap w:val="0"/>
            <w:vAlign w:val="center"/>
          </w:tcPr>
          <w:p w14:paraId="781A2790">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c>
          <w:tcPr>
            <w:tcW w:w="986" w:type="pct"/>
            <w:noWrap w:val="0"/>
            <w:vAlign w:val="center"/>
          </w:tcPr>
          <w:p w14:paraId="491646C5">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c>
          <w:tcPr>
            <w:tcW w:w="718" w:type="pct"/>
            <w:noWrap w:val="0"/>
            <w:vAlign w:val="center"/>
          </w:tcPr>
          <w:p w14:paraId="24A63A0B">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c>
          <w:tcPr>
            <w:tcW w:w="759" w:type="pct"/>
            <w:noWrap w:val="0"/>
            <w:vAlign w:val="center"/>
          </w:tcPr>
          <w:p w14:paraId="7F8966D2">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r>
      <w:tr w14:paraId="59E6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76" w:type="pct"/>
            <w:noWrap w:val="0"/>
            <w:vAlign w:val="center"/>
          </w:tcPr>
          <w:p w14:paraId="449460C3">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r>
              <w:rPr>
                <w:rFonts w:hint="eastAsia" w:ascii="宋体" w:cs="宋体"/>
                <w:kern w:val="0"/>
                <w:sz w:val="24"/>
                <w:szCs w:val="24"/>
                <w:vertAlign w:val="baseline"/>
                <w:lang w:val="en-US" w:eastAsia="zh-CN"/>
              </w:rPr>
              <w:t>合计</w:t>
            </w:r>
          </w:p>
        </w:tc>
        <w:tc>
          <w:tcPr>
            <w:tcW w:w="3864" w:type="pct"/>
            <w:gridSpan w:val="5"/>
            <w:noWrap w:val="0"/>
            <w:vAlign w:val="center"/>
          </w:tcPr>
          <w:p w14:paraId="2EC02135">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c>
          <w:tcPr>
            <w:tcW w:w="759" w:type="pct"/>
            <w:noWrap w:val="0"/>
            <w:vAlign w:val="center"/>
          </w:tcPr>
          <w:p w14:paraId="4F6DA5EE">
            <w:pPr>
              <w:keepNext w:val="0"/>
              <w:keepLines w:val="0"/>
              <w:pageBreakBefore w:val="0"/>
              <w:widowControl w:val="0"/>
              <w:kinsoku/>
              <w:wordWrap/>
              <w:overflowPunct/>
              <w:topLinePunct w:val="0"/>
              <w:autoSpaceDE w:val="0"/>
              <w:autoSpaceDN w:val="0"/>
              <w:bidi w:val="0"/>
              <w:adjustRightInd w:val="0"/>
              <w:snapToGrid/>
              <w:spacing w:after="0" w:line="360" w:lineRule="auto"/>
              <w:jc w:val="center"/>
              <w:textAlignment w:val="auto"/>
              <w:rPr>
                <w:rFonts w:hint="default" w:ascii="宋体" w:cs="宋体"/>
                <w:kern w:val="0"/>
                <w:sz w:val="24"/>
                <w:szCs w:val="24"/>
                <w:vertAlign w:val="baseline"/>
                <w:lang w:val="en-US" w:eastAsia="zh-CN"/>
              </w:rPr>
            </w:pPr>
          </w:p>
        </w:tc>
      </w:tr>
    </w:tbl>
    <w:p w14:paraId="53F9E36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b/>
          <w:bCs/>
          <w:kern w:val="2"/>
          <w:sz w:val="13"/>
          <w:szCs w:val="13"/>
          <w:lang w:val="en-US" w:eastAsia="zh-CN"/>
        </w:rPr>
      </w:pPr>
    </w:p>
    <w:p w14:paraId="3E14D00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
          <w:bCs/>
          <w:kern w:val="2"/>
          <w:sz w:val="24"/>
          <w:szCs w:val="24"/>
          <w:shd w:val="clear" w:color="auto" w:fill="auto"/>
          <w:lang w:val="en-US" w:eastAsia="zh-CN"/>
        </w:rPr>
      </w:pPr>
      <w:bookmarkStart w:id="816" w:name="_Toc475692080"/>
      <w:bookmarkStart w:id="817" w:name="_Toc20055"/>
      <w:r>
        <w:rPr>
          <w:rFonts w:hint="eastAsia" w:ascii="宋体" w:hAnsi="宋体" w:eastAsia="宋体" w:cs="宋体"/>
          <w:b/>
          <w:bCs/>
          <w:kern w:val="2"/>
          <w:sz w:val="24"/>
          <w:szCs w:val="24"/>
          <w:shd w:val="clear" w:color="auto" w:fill="auto"/>
          <w:lang w:val="en-US" w:eastAsia="zh-CN"/>
        </w:rPr>
        <w:t>三、组成本合同的有关文件</w:t>
      </w:r>
      <w:bookmarkEnd w:id="816"/>
      <w:r>
        <w:rPr>
          <w:rFonts w:hint="eastAsia" w:ascii="宋体" w:hAnsi="宋体" w:eastAsia="宋体" w:cs="宋体"/>
          <w:b/>
          <w:bCs/>
          <w:kern w:val="2"/>
          <w:sz w:val="24"/>
          <w:szCs w:val="24"/>
          <w:shd w:val="clear" w:color="auto" w:fill="auto"/>
          <w:lang w:val="en-US" w:eastAsia="zh-CN"/>
        </w:rPr>
        <w:t>  </w:t>
      </w:r>
      <w:bookmarkEnd w:id="817"/>
    </w:p>
    <w:p w14:paraId="60ED30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 w:val="0"/>
          <w:bCs w:val="0"/>
          <w:kern w:val="2"/>
          <w:sz w:val="24"/>
          <w:szCs w:val="24"/>
          <w:shd w:val="clear" w:color="auto" w:fill="auto"/>
          <w:lang w:val="en-US" w:eastAsia="zh-CN"/>
        </w:rPr>
      </w:pPr>
      <w:r>
        <w:rPr>
          <w:rFonts w:hint="eastAsia" w:ascii="宋体" w:hAnsi="宋体" w:eastAsia="宋体" w:cs="宋体"/>
          <w:b w:val="0"/>
          <w:bCs w:val="0"/>
          <w:kern w:val="2"/>
          <w:sz w:val="24"/>
          <w:szCs w:val="24"/>
          <w:shd w:val="clear" w:color="auto" w:fill="auto"/>
          <w:lang w:val="en-US" w:eastAsia="zh-CN"/>
        </w:rPr>
        <w:t>招标文件和有关附件是本合同不可分割的组成部分，与本合同具有同等法律效力。</w:t>
      </w:r>
    </w:p>
    <w:p w14:paraId="5CF556B4">
      <w:pPr>
        <w:keepNext w:val="0"/>
        <w:keepLines w:val="0"/>
        <w:pageBreakBefore w:val="0"/>
        <w:widowControl w:val="0"/>
        <w:numPr>
          <w:ilvl w:val="0"/>
          <w:numId w:val="14"/>
        </w:numPr>
        <w:kinsoku/>
        <w:wordWrap/>
        <w:overflowPunct/>
        <w:topLinePunct w:val="0"/>
        <w:autoSpaceDE/>
        <w:autoSpaceDN/>
        <w:bidi w:val="0"/>
        <w:adjustRightInd/>
        <w:spacing w:line="360" w:lineRule="auto"/>
        <w:ind w:left="0" w:firstLine="482" w:firstLineChars="200"/>
        <w:contextualSpacing/>
        <w:textAlignment w:val="auto"/>
        <w:rPr>
          <w:rFonts w:hint="eastAsia" w:ascii="Times New Roman" w:hAnsi="Times New Roman" w:eastAsia="宋体" w:cs="Times New Roman"/>
          <w:b w:val="0"/>
          <w:bCs/>
          <w:kern w:val="0"/>
          <w:sz w:val="24"/>
          <w:highlight w:val="none"/>
          <w:lang w:val="en-US" w:eastAsia="zh-CN"/>
        </w:rPr>
      </w:pPr>
      <w:r>
        <w:rPr>
          <w:rFonts w:hint="eastAsia" w:ascii="宋体" w:hAnsi="宋体" w:eastAsia="宋体" w:cs="宋体"/>
          <w:b/>
          <w:bCs/>
          <w:kern w:val="2"/>
          <w:sz w:val="24"/>
          <w:szCs w:val="24"/>
          <w:shd w:val="clear" w:color="auto" w:fill="auto"/>
          <w:lang w:val="en-US" w:eastAsia="zh-CN"/>
        </w:rPr>
        <w:t>服务内容及要求</w:t>
      </w:r>
    </w:p>
    <w:p w14:paraId="557EBA40">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eastAsia"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1、服务内容及要求</w:t>
      </w:r>
    </w:p>
    <w:p w14:paraId="7BB83E71">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eastAsia"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（1）、服务内容包括：工时、安全检查、质量保证、安全升级、24小时×365天热线支持、设备故障诊断 、现场维修服务 、维保期内免费提供维修所需的人工和零备件等（DSA设备不包含球管、高压发生器、探测器等三大件，2万以上的备件每年3个维修；MRI维保提供除磁体、液氦、冷却系统以外的10万以下的备件每年3个维修，线圈每年2次维修）。</w:t>
      </w:r>
    </w:p>
    <w:p w14:paraId="6378597D">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default"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（2）、</w:t>
      </w:r>
      <w:r>
        <w:rPr>
          <w:rFonts w:hint="default" w:ascii="Times New Roman" w:hAnsi="Times New Roman" w:eastAsia="宋体" w:cs="Times New Roman"/>
          <w:b w:val="0"/>
          <w:bCs/>
          <w:kern w:val="0"/>
          <w:sz w:val="24"/>
          <w:highlight w:val="none"/>
          <w:lang w:val="en-US" w:eastAsia="zh-CN"/>
        </w:rPr>
        <w:t>保养服务要求:提供400</w:t>
      </w:r>
      <w:r>
        <w:rPr>
          <w:rFonts w:hint="eastAsia" w:ascii="Times New Roman" w:hAnsi="Times New Roman" w:eastAsia="宋体" w:cs="Times New Roman"/>
          <w:b w:val="0"/>
          <w:bCs/>
          <w:kern w:val="0"/>
          <w:sz w:val="24"/>
          <w:highlight w:val="none"/>
          <w:lang w:val="en-US" w:eastAsia="zh-CN"/>
        </w:rPr>
        <w:t>/800</w:t>
      </w:r>
      <w:r>
        <w:rPr>
          <w:rFonts w:hint="default" w:ascii="Times New Roman" w:hAnsi="Times New Roman" w:eastAsia="宋体" w:cs="Times New Roman"/>
          <w:b w:val="0"/>
          <w:bCs/>
          <w:kern w:val="0"/>
          <w:sz w:val="24"/>
          <w:highlight w:val="none"/>
          <w:lang w:val="en-US" w:eastAsia="zh-CN"/>
        </w:rPr>
        <w:t>客户服务专线电话，24小时×365天开通，每天保证实时接听。在线支持或电话在线指导、诊断分析和维修有关设备故障。不限数量更换所需更换的备件</w:t>
      </w:r>
      <w:r>
        <w:rPr>
          <w:rFonts w:hint="eastAsia" w:ascii="Times New Roman" w:hAnsi="Times New Roman" w:eastAsia="宋体" w:cs="Times New Roman"/>
          <w:b w:val="0"/>
          <w:bCs/>
          <w:kern w:val="0"/>
          <w:sz w:val="24"/>
          <w:highlight w:val="none"/>
          <w:lang w:val="en-US" w:eastAsia="zh-CN"/>
        </w:rPr>
        <w:t>（均为原厂同型号全新配件）</w:t>
      </w:r>
      <w:r>
        <w:rPr>
          <w:rFonts w:hint="default" w:ascii="Times New Roman" w:hAnsi="Times New Roman" w:eastAsia="宋体" w:cs="Times New Roman"/>
          <w:b w:val="0"/>
          <w:bCs/>
          <w:kern w:val="0"/>
          <w:sz w:val="24"/>
          <w:highlight w:val="none"/>
          <w:lang w:val="en-US" w:eastAsia="zh-CN"/>
        </w:rPr>
        <w:t>。故障报修后</w:t>
      </w:r>
      <w:r>
        <w:rPr>
          <w:rFonts w:hint="eastAsia" w:ascii="Times New Roman" w:hAnsi="Times New Roman" w:eastAsia="宋体" w:cs="Times New Roman"/>
          <w:b w:val="0"/>
          <w:bCs/>
          <w:kern w:val="0"/>
          <w:sz w:val="24"/>
          <w:highlight w:val="none"/>
          <w:lang w:val="en-US" w:eastAsia="zh-CN"/>
        </w:rPr>
        <w:t>1</w:t>
      </w:r>
      <w:r>
        <w:rPr>
          <w:rFonts w:hint="default" w:ascii="Times New Roman" w:hAnsi="Times New Roman" w:eastAsia="宋体" w:cs="Times New Roman"/>
          <w:b w:val="0"/>
          <w:bCs/>
          <w:kern w:val="0"/>
          <w:sz w:val="24"/>
          <w:highlight w:val="none"/>
          <w:lang w:val="en-US" w:eastAsia="zh-CN"/>
        </w:rPr>
        <w:t>小时内电话响应，</w:t>
      </w:r>
      <w:r>
        <w:rPr>
          <w:rFonts w:hint="eastAsia" w:ascii="Times New Roman" w:hAnsi="Times New Roman" w:eastAsia="宋体" w:cs="Times New Roman"/>
          <w:b w:val="0"/>
          <w:bCs/>
          <w:kern w:val="0"/>
          <w:sz w:val="24"/>
          <w:highlight w:val="none"/>
          <w:lang w:val="en-US" w:eastAsia="zh-CN"/>
        </w:rPr>
        <w:t>8</w:t>
      </w:r>
      <w:r>
        <w:rPr>
          <w:rFonts w:hint="default" w:ascii="Times New Roman" w:hAnsi="Times New Roman" w:eastAsia="宋体" w:cs="Times New Roman"/>
          <w:b w:val="0"/>
          <w:bCs/>
          <w:kern w:val="0"/>
          <w:sz w:val="24"/>
          <w:highlight w:val="none"/>
          <w:lang w:val="en-US" w:eastAsia="zh-CN"/>
        </w:rPr>
        <w:t>小时内工程师必须赶到现场进行维修</w:t>
      </w:r>
      <w:r>
        <w:rPr>
          <w:rFonts w:hint="eastAsia" w:ascii="Times New Roman" w:hAnsi="Times New Roman" w:eastAsia="宋体" w:cs="Times New Roman"/>
          <w:b w:val="0"/>
          <w:bCs/>
          <w:kern w:val="0"/>
          <w:sz w:val="24"/>
          <w:highlight w:val="none"/>
          <w:lang w:val="en-US" w:eastAsia="zh-CN"/>
        </w:rPr>
        <w:t>，诊断故障后24小时内备件到达医院</w:t>
      </w:r>
      <w:r>
        <w:rPr>
          <w:rFonts w:hint="default" w:ascii="Times New Roman" w:hAnsi="Times New Roman" w:eastAsia="宋体" w:cs="Times New Roman"/>
          <w:b w:val="0"/>
          <w:bCs/>
          <w:kern w:val="0"/>
          <w:sz w:val="24"/>
          <w:highlight w:val="none"/>
          <w:lang w:val="en-US" w:eastAsia="zh-CN"/>
        </w:rPr>
        <w:t>。提供一年不少于2 次设备的定期维护与保养，每次维护保养时间前通知采购人，协调确定具体保养时间，应在不影响采购人正常工作的时间内进行。按照厂家标准进行调校，确保设备始终处于正常工作状态，必须符合原厂设计要求。</w:t>
      </w:r>
    </w:p>
    <w:p w14:paraId="7D3DBE05">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default" w:ascii="Times New Roman" w:hAnsi="Times New Roman" w:eastAsia="宋体" w:cs="Times New Roman"/>
          <w:b w:val="0"/>
          <w:bCs/>
          <w:kern w:val="0"/>
          <w:sz w:val="24"/>
          <w:highlight w:val="none"/>
          <w:lang w:val="en-US" w:eastAsia="zh-CN"/>
        </w:rPr>
      </w:pPr>
      <w:r>
        <w:rPr>
          <w:rFonts w:hint="eastAsia" w:ascii="Times New Roman" w:hAnsi="Times New Roman" w:eastAsia="宋体" w:cs="Times New Roman"/>
          <w:b w:val="0"/>
          <w:bCs/>
          <w:kern w:val="0"/>
          <w:sz w:val="24"/>
          <w:highlight w:val="none"/>
          <w:lang w:val="en-US" w:eastAsia="zh-CN"/>
        </w:rPr>
        <w:t>（3）、软件升级：合同期内设备生产商告知系统软件升级后，供应商应保证设备系统为最新软件版本（提供相关承诺书）。</w:t>
      </w:r>
    </w:p>
    <w:p w14:paraId="452F15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宋体" w:hAnsi="宋体" w:eastAsia="宋体" w:cs="宋体"/>
          <w:b/>
          <w:bCs/>
          <w:kern w:val="2"/>
          <w:sz w:val="24"/>
          <w:szCs w:val="24"/>
          <w:shd w:val="clear" w:color="auto" w:fill="auto"/>
          <w:lang w:val="en-US" w:eastAsia="zh-CN"/>
        </w:rPr>
      </w:pPr>
      <w:r>
        <w:rPr>
          <w:rFonts w:hint="eastAsia" w:ascii="宋体" w:hAnsi="宋体" w:cs="宋体"/>
          <w:b/>
          <w:bCs/>
          <w:kern w:val="2"/>
          <w:sz w:val="24"/>
          <w:szCs w:val="24"/>
          <w:shd w:val="clear" w:fill="auto"/>
          <w:lang w:val="en-US" w:eastAsia="zh-CN" w:bidi="ar-SA"/>
        </w:rPr>
        <w:t>五</w:t>
      </w:r>
      <w:r>
        <w:rPr>
          <w:rFonts w:hint="eastAsia" w:ascii="宋体" w:hAnsi="宋体" w:eastAsia="宋体" w:cs="宋体"/>
          <w:b/>
          <w:bCs/>
          <w:kern w:val="2"/>
          <w:sz w:val="24"/>
          <w:szCs w:val="24"/>
          <w:shd w:val="clear" w:fill="auto"/>
          <w:lang w:val="en-US" w:eastAsia="zh-CN" w:bidi="ar-SA"/>
        </w:rPr>
        <w:t>、</w:t>
      </w:r>
      <w:r>
        <w:rPr>
          <w:rFonts w:hint="default" w:ascii="宋体" w:hAnsi="宋体" w:eastAsia="宋体" w:cs="宋体"/>
          <w:b/>
          <w:bCs/>
          <w:kern w:val="2"/>
          <w:sz w:val="24"/>
          <w:szCs w:val="24"/>
          <w:shd w:val="clear" w:color="auto" w:fill="auto"/>
          <w:lang w:val="en-US" w:eastAsia="zh-CN"/>
        </w:rPr>
        <w:t>权利保证</w:t>
      </w:r>
    </w:p>
    <w:p w14:paraId="038D1F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kern w:val="2"/>
          <w:sz w:val="24"/>
          <w:szCs w:val="24"/>
          <w:shd w:val="clear" w:color="auto" w:fill="auto"/>
          <w:lang w:val="en-US" w:eastAsia="zh-CN"/>
        </w:rPr>
      </w:pPr>
      <w:r>
        <w:rPr>
          <w:rFonts w:hint="default" w:ascii="宋体" w:hAnsi="宋体" w:eastAsia="宋体" w:cs="宋体"/>
          <w:b w:val="0"/>
          <w:bCs w:val="0"/>
          <w:kern w:val="2"/>
          <w:sz w:val="24"/>
          <w:szCs w:val="24"/>
          <w:shd w:val="clear" w:color="auto" w:fill="auto"/>
          <w:lang w:val="en-US" w:eastAsia="zh-CN"/>
        </w:rPr>
        <w:t>乙方应保证为甲方提供全部及其任何一部分服务时不侵犯第三方的专利权、版权、商标权或其他合法权利。一旦因乙方过错出现侵权诉讼，乙方应承担全部责任。</w:t>
      </w:r>
    </w:p>
    <w:p w14:paraId="222FD0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宋体" w:hAnsi="宋体" w:eastAsia="宋体" w:cs="宋体"/>
          <w:b/>
          <w:bCs/>
          <w:kern w:val="2"/>
          <w:sz w:val="24"/>
          <w:szCs w:val="24"/>
          <w:shd w:val="clear" w:color="auto" w:fill="auto"/>
          <w:lang w:val="en-US" w:eastAsia="zh-CN"/>
        </w:rPr>
      </w:pPr>
      <w:r>
        <w:rPr>
          <w:rFonts w:hint="eastAsia" w:ascii="宋体" w:hAnsi="宋体" w:cs="宋体"/>
          <w:b/>
          <w:bCs/>
          <w:kern w:val="2"/>
          <w:sz w:val="24"/>
          <w:szCs w:val="24"/>
          <w:shd w:val="clear" w:fill="auto"/>
          <w:lang w:val="en-US" w:eastAsia="zh-CN" w:bidi="ar-SA"/>
        </w:rPr>
        <w:t>六</w:t>
      </w:r>
      <w:r>
        <w:rPr>
          <w:rFonts w:hint="eastAsia" w:ascii="宋体" w:hAnsi="宋体" w:eastAsia="宋体" w:cs="宋体"/>
          <w:b/>
          <w:bCs/>
          <w:kern w:val="2"/>
          <w:sz w:val="24"/>
          <w:szCs w:val="24"/>
          <w:shd w:val="clear" w:fill="auto"/>
          <w:lang w:val="en-US" w:eastAsia="zh-CN" w:bidi="ar-SA"/>
        </w:rPr>
        <w:t>、</w:t>
      </w:r>
      <w:r>
        <w:rPr>
          <w:rFonts w:hint="default" w:ascii="宋体" w:hAnsi="宋体" w:eastAsia="宋体" w:cs="宋体"/>
          <w:b/>
          <w:bCs/>
          <w:kern w:val="2"/>
          <w:sz w:val="24"/>
          <w:szCs w:val="24"/>
          <w:shd w:val="clear" w:color="auto" w:fill="auto"/>
          <w:lang w:val="en-US" w:eastAsia="zh-CN"/>
        </w:rPr>
        <w:t>质量保证</w:t>
      </w:r>
    </w:p>
    <w:p w14:paraId="0C26E2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kern w:val="2"/>
          <w:sz w:val="24"/>
          <w:szCs w:val="24"/>
          <w:shd w:val="clear" w:color="auto" w:fill="auto"/>
          <w:lang w:val="en-US" w:eastAsia="zh-CN"/>
        </w:rPr>
      </w:pPr>
      <w:r>
        <w:rPr>
          <w:rFonts w:hint="default" w:ascii="宋体" w:hAnsi="宋体" w:eastAsia="宋体" w:cs="宋体"/>
          <w:b w:val="0"/>
          <w:bCs w:val="0"/>
          <w:kern w:val="2"/>
          <w:sz w:val="24"/>
          <w:szCs w:val="24"/>
          <w:shd w:val="clear" w:color="auto" w:fill="auto"/>
          <w:lang w:val="en-US" w:eastAsia="zh-CN"/>
        </w:rPr>
        <w:t>乙方提供的服务必须全部达到采购文件相应要求；国家或行业有规定的，还要符合相应规定。</w:t>
      </w:r>
    </w:p>
    <w:p w14:paraId="7DA5772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shd w:val="clear" w:color="auto" w:fill="auto"/>
        </w:rPr>
      </w:pPr>
      <w:bookmarkStart w:id="818" w:name="_Toc475692083"/>
      <w:bookmarkStart w:id="819" w:name="_Toc16053"/>
      <w:r>
        <w:rPr>
          <w:rFonts w:hint="eastAsia" w:ascii="宋体" w:hAnsi="宋体" w:eastAsia="宋体" w:cs="宋体"/>
          <w:b/>
          <w:bCs/>
          <w:sz w:val="24"/>
          <w:szCs w:val="24"/>
          <w:shd w:val="clear" w:color="auto" w:fill="auto"/>
          <w:lang w:val="en-US" w:eastAsia="zh-CN"/>
        </w:rPr>
        <w:t>七、</w:t>
      </w:r>
      <w:bookmarkEnd w:id="818"/>
      <w:bookmarkEnd w:id="819"/>
      <w:r>
        <w:rPr>
          <w:rFonts w:hint="eastAsia" w:ascii="宋体" w:hAnsi="宋体" w:eastAsia="宋体" w:cs="宋体"/>
          <w:b/>
          <w:bCs/>
          <w:kern w:val="2"/>
          <w:sz w:val="24"/>
          <w:szCs w:val="24"/>
          <w:shd w:val="clear" w:color="auto" w:fill="auto"/>
          <w:lang w:val="en-US" w:eastAsia="zh-CN"/>
        </w:rPr>
        <w:t>甲、乙双方职责与义务</w:t>
      </w:r>
    </w:p>
    <w:p w14:paraId="3ECF824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kern w:val="2"/>
          <w:sz w:val="24"/>
          <w:szCs w:val="24"/>
          <w:shd w:val="clear" w:color="auto" w:fill="auto"/>
          <w:lang w:val="en-US" w:eastAsia="zh-CN"/>
        </w:rPr>
      </w:pPr>
      <w:r>
        <w:rPr>
          <w:rFonts w:hint="eastAsia" w:ascii="宋体" w:hAnsi="宋体" w:eastAsia="宋体" w:cs="宋体"/>
          <w:kern w:val="2"/>
          <w:sz w:val="24"/>
          <w:szCs w:val="24"/>
          <w:shd w:val="clear" w:color="auto" w:fill="auto"/>
          <w:lang w:val="en-US" w:eastAsia="zh-CN"/>
        </w:rPr>
        <w:t>1、甲方职责与义务</w:t>
      </w:r>
    </w:p>
    <w:p w14:paraId="2DC9445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设备发生故障时，甲方要及时通知乙方；</w:t>
      </w:r>
    </w:p>
    <w:p w14:paraId="45B520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甲方未经乙方同意，不得让乙方以外的第三者修理，移机，更换，改造本设备；</w:t>
      </w:r>
    </w:p>
    <w:p w14:paraId="1F65163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甲方无偿向乙方提供乙方保修服务所需辅助品(电力，照明，水及其他日常消耗品等)</w:t>
      </w:r>
      <w:r>
        <w:rPr>
          <w:rFonts w:hint="eastAsia" w:ascii="宋体" w:hAnsi="宋体" w:eastAsia="宋体" w:cs="宋体"/>
          <w:kern w:val="2"/>
          <w:sz w:val="24"/>
          <w:szCs w:val="24"/>
          <w:lang w:eastAsia="zh-CN"/>
        </w:rPr>
        <w:t>；</w:t>
      </w:r>
    </w:p>
    <w:p w14:paraId="05C68C5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乙方需向其他公司采购零部件时，甲方有义务出具相关证明配合乙方以完成采购。</w:t>
      </w:r>
    </w:p>
    <w:p w14:paraId="3FBBC05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2、乙方职责与义务</w:t>
      </w:r>
    </w:p>
    <w:p w14:paraId="060D8D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乙方通过检查报告向甲方指定责任人报告保修服务的实施结果及处理状况。同时，乙方有义务提供设备保修和运行年度报告。</w:t>
      </w:r>
    </w:p>
    <w:p w14:paraId="23475D7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八、付款方式</w:t>
      </w:r>
    </w:p>
    <w:p w14:paraId="49BD35B7">
      <w:pPr>
        <w:spacing w:line="360" w:lineRule="auto"/>
        <w:ind w:firstLine="480" w:firstLineChars="200"/>
        <w:contextualSpacing/>
        <w:rPr>
          <w:rFonts w:hint="eastAsia" w:ascii="Times New Roman" w:hAnsi="Times New Roman" w:eastAsia="宋体" w:cs="Times New Roman"/>
          <w:sz w:val="24"/>
          <w:lang w:eastAsia="zh-CN"/>
        </w:rPr>
      </w:pPr>
      <w:bookmarkStart w:id="820" w:name="_Toc475692086"/>
      <w:r>
        <w:rPr>
          <w:rFonts w:ascii="Times New Roman" w:hAnsi="Times New Roman" w:eastAsia="宋体" w:cs="Times New Roman"/>
          <w:sz w:val="24"/>
        </w:rPr>
        <w:t>付款条件</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维保费用按年度结算。合同签订后三个月内支付第一年度费用，第二年度费用在第一年度服务期满结束后三个月内支付。</w:t>
      </w:r>
    </w:p>
    <w:p w14:paraId="184A8E23">
      <w:pPr>
        <w:spacing w:line="360" w:lineRule="auto"/>
        <w:ind w:firstLine="480" w:firstLineChars="200"/>
        <w:contextualSpacing/>
        <w:rPr>
          <w:rFonts w:ascii="Times New Roman" w:hAnsi="Times New Roman" w:eastAsia="宋体" w:cs="Times New Roman"/>
          <w:sz w:val="24"/>
        </w:rPr>
      </w:pPr>
      <w:r>
        <w:rPr>
          <w:rFonts w:hint="eastAsia" w:ascii="Times New Roman" w:hAnsi="Times New Roman" w:eastAsia="宋体" w:cs="Times New Roman"/>
          <w:sz w:val="24"/>
          <w:lang w:eastAsia="zh-CN"/>
        </w:rPr>
        <w:t>付款前</w:t>
      </w:r>
      <w:r>
        <w:rPr>
          <w:rFonts w:hint="eastAsia" w:ascii="Times New Roman" w:hAnsi="Times New Roman" w:eastAsia="宋体" w:cs="Times New Roman"/>
          <w:sz w:val="24"/>
          <w:lang w:val="en-US" w:eastAsia="zh-CN"/>
        </w:rPr>
        <w:t>成交供应商</w:t>
      </w:r>
      <w:r>
        <w:rPr>
          <w:rFonts w:hint="eastAsia" w:ascii="Times New Roman" w:hAnsi="Times New Roman" w:eastAsia="宋体" w:cs="Times New Roman"/>
          <w:sz w:val="24"/>
          <w:lang w:eastAsia="zh-CN"/>
        </w:rPr>
        <w:t>应开具正式增值税发票。因</w:t>
      </w:r>
      <w:r>
        <w:rPr>
          <w:rFonts w:hint="eastAsia" w:ascii="Times New Roman" w:hAnsi="Times New Roman" w:eastAsia="宋体" w:cs="Times New Roman"/>
          <w:sz w:val="24"/>
          <w:lang w:val="en-US" w:eastAsia="zh-CN"/>
        </w:rPr>
        <w:t>供应商</w:t>
      </w:r>
      <w:r>
        <w:rPr>
          <w:rFonts w:hint="eastAsia" w:ascii="Times New Roman" w:hAnsi="Times New Roman" w:eastAsia="宋体" w:cs="Times New Roman"/>
          <w:sz w:val="24"/>
          <w:lang w:eastAsia="zh-CN"/>
        </w:rPr>
        <w:t>原因未及时提供发票导致不能支付的，相应责任由</w:t>
      </w:r>
      <w:r>
        <w:rPr>
          <w:rFonts w:hint="eastAsia" w:ascii="Times New Roman" w:hAnsi="Times New Roman" w:eastAsia="宋体" w:cs="Times New Roman"/>
          <w:sz w:val="24"/>
          <w:lang w:val="en-US" w:eastAsia="zh-CN"/>
        </w:rPr>
        <w:t>供应商</w:t>
      </w:r>
      <w:r>
        <w:rPr>
          <w:rFonts w:hint="eastAsia" w:ascii="Times New Roman" w:hAnsi="Times New Roman" w:eastAsia="宋体" w:cs="Times New Roman"/>
          <w:sz w:val="24"/>
          <w:lang w:eastAsia="zh-CN"/>
        </w:rPr>
        <w:t>负责。</w:t>
      </w:r>
    </w:p>
    <w:p w14:paraId="365CCEE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kern w:val="2"/>
          <w:sz w:val="24"/>
          <w:szCs w:val="24"/>
          <w:lang w:val="en-US" w:eastAsia="zh-CN"/>
        </w:rPr>
      </w:pPr>
      <w:r>
        <w:rPr>
          <w:rFonts w:hint="eastAsia" w:ascii="宋体" w:hAnsi="宋体" w:cs="宋体"/>
          <w:b/>
          <w:bCs/>
          <w:kern w:val="2"/>
          <w:sz w:val="24"/>
          <w:szCs w:val="24"/>
          <w:lang w:val="en-US" w:eastAsia="zh-CN"/>
        </w:rPr>
        <w:t>九</w:t>
      </w:r>
      <w:r>
        <w:rPr>
          <w:rFonts w:hint="eastAsia" w:ascii="宋体" w:hAnsi="宋体" w:eastAsia="宋体" w:cs="宋体"/>
          <w:b/>
          <w:bCs/>
          <w:kern w:val="2"/>
          <w:sz w:val="24"/>
          <w:szCs w:val="24"/>
          <w:lang w:val="en-US" w:eastAsia="zh-CN"/>
        </w:rPr>
        <w:t>、保密责任</w:t>
      </w:r>
    </w:p>
    <w:p w14:paraId="64EEAB4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甲、乙双方在履行本合同期间不得向第三者泄漏在保修合同商谈、签订及保修服务实施时所知双方在医疗技术、经营上的情报。这也同样适用于双方合同期满后。因违反本条约定而造成另一方损失的，违约方应赔偿另一方损失。此时的赔偿额由双方协定。</w:t>
      </w:r>
    </w:p>
    <w:p w14:paraId="2DC47FE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kern w:val="2"/>
          <w:sz w:val="24"/>
          <w:szCs w:val="24"/>
          <w:lang w:val="en-US" w:eastAsia="zh-CN"/>
        </w:rPr>
      </w:pPr>
      <w:r>
        <w:rPr>
          <w:rFonts w:hint="eastAsia" w:ascii="宋体" w:hAnsi="宋体" w:cs="宋体"/>
          <w:b/>
          <w:bCs/>
          <w:kern w:val="2"/>
          <w:sz w:val="24"/>
          <w:szCs w:val="24"/>
          <w:lang w:val="en-US" w:eastAsia="zh-CN"/>
        </w:rPr>
        <w:t>十</w:t>
      </w:r>
      <w:r>
        <w:rPr>
          <w:rFonts w:hint="eastAsia" w:ascii="宋体" w:hAnsi="宋体" w:eastAsia="宋体" w:cs="宋体"/>
          <w:b/>
          <w:bCs/>
          <w:kern w:val="2"/>
          <w:sz w:val="24"/>
          <w:szCs w:val="24"/>
          <w:lang w:val="en-US" w:eastAsia="zh-CN"/>
        </w:rPr>
        <w:t>、违约处理</w:t>
      </w:r>
    </w:p>
    <w:p w14:paraId="1A65245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1、甲方无正当理由拒绝验收或拒付款的，甲方向乙方偿付合同总价的5%违约金。</w:t>
      </w:r>
    </w:p>
    <w:p w14:paraId="66C3A77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2、如乙方不能按期交付服务的，甲方有权扣留全部履约保证金；同时乙方应向甲方支付合同总价5%的违约金。</w:t>
      </w:r>
    </w:p>
    <w:p w14:paraId="2536B64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3、乙方逾期交付的，每逾期1天，乙方向甲方偿付合同总额的5‰的滞纳金。如乙方逾期交付达10天，甲方有权解除合同，解除合同的通知自到达乙方时生效。乙方逾期交付的，今后参加政府采购信誉将受到影响。</w:t>
      </w:r>
    </w:p>
    <w:p w14:paraId="4B3A617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kern w:val="2"/>
          <w:sz w:val="24"/>
          <w:szCs w:val="24"/>
          <w:lang w:val="en-US" w:eastAsia="zh-CN"/>
        </w:rPr>
      </w:pPr>
      <w:r>
        <w:rPr>
          <w:rFonts w:hint="eastAsia" w:ascii="宋体" w:hAnsi="宋体" w:eastAsia="宋体" w:cs="宋体"/>
          <w:b w:val="0"/>
          <w:bCs w:val="0"/>
          <w:kern w:val="2"/>
          <w:sz w:val="24"/>
          <w:szCs w:val="24"/>
          <w:lang w:val="en-US" w:eastAsia="zh-CN"/>
        </w:rPr>
        <w:t>4、乙方在承担违约责任后，仍应继续履行合同规定的义务（甲方解除合同的除外）。甲方未能及时追究乙方的任何一项违约责任并不表明甲方放弃追究乙方该项或其他违约责任。</w:t>
      </w:r>
    </w:p>
    <w:p w14:paraId="4241E5A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eastAsia="zh-CN"/>
        </w:rPr>
      </w:pPr>
      <w:r>
        <w:rPr>
          <w:rFonts w:hint="eastAsia" w:ascii="宋体" w:hAnsi="宋体" w:eastAsia="宋体" w:cs="宋体"/>
          <w:sz w:val="24"/>
          <w:szCs w:val="24"/>
        </w:rPr>
        <w:t>5、乙方虚假承诺，或经权威部门检测提供的服务不能满足采购文件要求，或是由于乙方的过错造成合同无法继续履行的，乙方履约保证金不予退还外，还应向甲方支付不少于合同总价30%赔偿金。</w:t>
      </w:r>
    </w:p>
    <w:p w14:paraId="5186496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sz w:val="24"/>
          <w:szCs w:val="24"/>
        </w:rPr>
      </w:pPr>
      <w:r>
        <w:rPr>
          <w:rFonts w:hint="eastAsia" w:ascii="宋体" w:hAnsi="宋体" w:cs="宋体"/>
          <w:b/>
          <w:bCs/>
          <w:kern w:val="2"/>
          <w:sz w:val="24"/>
          <w:szCs w:val="24"/>
          <w:lang w:val="en-US" w:eastAsia="zh-CN"/>
        </w:rPr>
        <w:t>十一</w:t>
      </w:r>
      <w:r>
        <w:rPr>
          <w:rFonts w:hint="eastAsia" w:ascii="宋体" w:hAnsi="宋体" w:eastAsia="宋体" w:cs="宋体"/>
          <w:b/>
          <w:bCs/>
          <w:kern w:val="2"/>
          <w:sz w:val="24"/>
          <w:szCs w:val="24"/>
          <w:lang w:val="en-US" w:eastAsia="zh-CN"/>
        </w:rPr>
        <w:t>、</w:t>
      </w:r>
      <w:r>
        <w:rPr>
          <w:rFonts w:hint="eastAsia" w:ascii="宋体" w:hAnsi="宋体" w:eastAsia="宋体" w:cs="宋体"/>
          <w:b/>
          <w:bCs/>
          <w:sz w:val="24"/>
          <w:szCs w:val="24"/>
        </w:rPr>
        <w:t>合同的变更和终止</w:t>
      </w:r>
    </w:p>
    <w:p w14:paraId="63E1266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1、除《政府采购法》第50条第二款规定的情形外，本合同一经签订，甲乙双方不得擅自变更、中止或终止合同。</w:t>
      </w:r>
    </w:p>
    <w:p w14:paraId="112F362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eastAsia="zh-CN"/>
        </w:rPr>
      </w:pPr>
      <w:r>
        <w:rPr>
          <w:rFonts w:hint="eastAsia" w:ascii="宋体" w:hAnsi="宋体" w:eastAsia="宋体" w:cs="宋体"/>
          <w:sz w:val="24"/>
          <w:szCs w:val="24"/>
        </w:rPr>
        <w:t>2、除发生法律规定的不能预见、不能避免并不能克服的客观情况外，甲乙双方不得放弃或拒绝履行合同。乙方放弃或拒绝履行合同，</w:t>
      </w:r>
      <w:r>
        <w:rPr>
          <w:rFonts w:hint="eastAsia" w:ascii="宋体" w:hAnsi="宋体" w:cs="宋体"/>
          <w:sz w:val="24"/>
          <w:szCs w:val="24"/>
          <w:lang w:val="en-US" w:eastAsia="zh-CN"/>
        </w:rPr>
        <w:t>需</w:t>
      </w:r>
      <w:r>
        <w:rPr>
          <w:rFonts w:hint="eastAsia" w:ascii="宋体" w:hAnsi="宋体" w:eastAsia="宋体" w:cs="宋体"/>
          <w:sz w:val="24"/>
          <w:szCs w:val="24"/>
        </w:rPr>
        <w:t>赔偿甲方因此遭受的各项损失</w:t>
      </w:r>
      <w:r>
        <w:rPr>
          <w:rFonts w:hint="eastAsia" w:ascii="宋体" w:hAnsi="宋体" w:eastAsia="宋体" w:cs="宋体"/>
          <w:color w:val="000000"/>
          <w:sz w:val="24"/>
          <w:szCs w:val="24"/>
        </w:rPr>
        <w:t>，在三年内不得参加甲方组织的招标。</w:t>
      </w:r>
    </w:p>
    <w:p w14:paraId="0913897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
          <w:bCs/>
          <w:sz w:val="24"/>
          <w:szCs w:val="24"/>
        </w:rPr>
      </w:pPr>
      <w:r>
        <w:rPr>
          <w:rFonts w:hint="eastAsia" w:ascii="宋体" w:hAnsi="宋体" w:cs="宋体"/>
          <w:b/>
          <w:bCs/>
          <w:sz w:val="24"/>
          <w:szCs w:val="24"/>
          <w:lang w:val="en-US" w:eastAsia="zh-CN"/>
        </w:rPr>
        <w:t>十二</w:t>
      </w:r>
      <w:r>
        <w:rPr>
          <w:rFonts w:hint="eastAsia" w:ascii="宋体" w:hAnsi="宋体" w:eastAsia="宋体" w:cs="宋体"/>
          <w:b/>
          <w:bCs/>
          <w:sz w:val="24"/>
          <w:szCs w:val="24"/>
        </w:rPr>
        <w:t>、争议的解决</w:t>
      </w:r>
    </w:p>
    <w:p w14:paraId="1B026CE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凡因本合同的履行引起的或与本合同有关的任何争议，双方应友好协商解决。</w:t>
      </w:r>
    </w:p>
    <w:p w14:paraId="2FF3FEA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因履行本合同发生争议协商解决不成的，</w:t>
      </w:r>
      <w:r>
        <w:rPr>
          <w:rFonts w:hint="eastAsia" w:ascii="宋体" w:hAnsi="宋体" w:eastAsia="宋体" w:cs="宋体"/>
          <w:sz w:val="24"/>
          <w:szCs w:val="24"/>
          <w:lang w:val="zh-CN"/>
        </w:rPr>
        <w:t>则采取以下第</w:t>
      </w:r>
      <w:r>
        <w:rPr>
          <w:rFonts w:hint="eastAsia" w:ascii="宋体" w:hAnsi="宋体" w:eastAsia="宋体" w:cs="宋体"/>
          <w:sz w:val="24"/>
          <w:szCs w:val="24"/>
          <w:u w:val="single"/>
          <w:lang w:val="zh-CN"/>
        </w:rPr>
        <w:t>（</w:t>
      </w:r>
      <w:r>
        <w:rPr>
          <w:rFonts w:hint="eastAsia" w:ascii="宋体" w:hAnsi="宋体" w:eastAsia="宋体" w:cs="宋体"/>
          <w:sz w:val="24"/>
          <w:szCs w:val="24"/>
          <w:u w:val="single"/>
        </w:rPr>
        <w:t>1</w:t>
      </w:r>
      <w:r>
        <w:rPr>
          <w:rFonts w:hint="eastAsia" w:ascii="宋体" w:hAnsi="宋体" w:eastAsia="宋体" w:cs="宋体"/>
          <w:sz w:val="24"/>
          <w:szCs w:val="24"/>
          <w:u w:val="single"/>
          <w:lang w:val="zh-CN"/>
        </w:rPr>
        <w:t>）</w:t>
      </w:r>
      <w:r>
        <w:rPr>
          <w:rFonts w:hint="eastAsia" w:ascii="宋体" w:hAnsi="宋体" w:eastAsia="宋体" w:cs="宋体"/>
          <w:sz w:val="24"/>
          <w:szCs w:val="24"/>
          <w:lang w:val="zh-CN"/>
        </w:rPr>
        <w:t>种方式解决争议</w:t>
      </w:r>
      <w:r>
        <w:rPr>
          <w:rFonts w:hint="eastAsia" w:ascii="宋体" w:hAnsi="宋体" w:eastAsia="宋体" w:cs="宋体"/>
          <w:sz w:val="24"/>
          <w:szCs w:val="24"/>
        </w:rPr>
        <w:t>：</w:t>
      </w:r>
    </w:p>
    <w:p w14:paraId="7790C00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sz w:val="24"/>
          <w:szCs w:val="24"/>
          <w:lang w:val="zh-CN"/>
        </w:rPr>
      </w:pPr>
      <w:r>
        <w:rPr>
          <w:rFonts w:hint="eastAsia" w:ascii="宋体" w:hAnsi="宋体" w:eastAsia="宋体" w:cs="宋体"/>
          <w:sz w:val="24"/>
          <w:szCs w:val="24"/>
          <w:lang w:val="zh-CN"/>
        </w:rPr>
        <w:t>（1）向甲方所在地有管辖权的人民法院提起诉讼；</w:t>
      </w:r>
    </w:p>
    <w:p w14:paraId="67F65C5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sz w:val="24"/>
          <w:szCs w:val="24"/>
          <w:lang w:val="zh-CN"/>
        </w:rPr>
      </w:pPr>
      <w:r>
        <w:rPr>
          <w:rFonts w:hint="eastAsia" w:ascii="宋体" w:hAnsi="宋体" w:eastAsia="宋体" w:cs="宋体"/>
          <w:sz w:val="24"/>
          <w:szCs w:val="24"/>
          <w:lang w:val="zh-CN"/>
        </w:rPr>
        <w:t>（2）向常州仲裁委员会按其仲裁规则申请仲裁。</w:t>
      </w:r>
    </w:p>
    <w:p w14:paraId="2B8564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sz w:val="24"/>
          <w:szCs w:val="24"/>
          <w:lang w:val="zh-CN"/>
        </w:rPr>
      </w:pPr>
      <w:r>
        <w:rPr>
          <w:rFonts w:hint="eastAsia" w:ascii="宋体" w:hAnsi="宋体" w:eastAsia="宋体" w:cs="宋体"/>
          <w:sz w:val="24"/>
          <w:szCs w:val="24"/>
          <w:lang w:val="zh-CN"/>
        </w:rPr>
        <w:t>3</w:t>
      </w:r>
      <w:r>
        <w:rPr>
          <w:rFonts w:hint="eastAsia" w:ascii="宋体" w:hAnsi="宋体" w:cs="宋体"/>
          <w:sz w:val="24"/>
          <w:szCs w:val="24"/>
          <w:lang w:val="zh-CN"/>
        </w:rPr>
        <w:t>、</w:t>
      </w:r>
      <w:r>
        <w:rPr>
          <w:rFonts w:hint="eastAsia" w:ascii="宋体" w:hAnsi="宋体" w:eastAsia="宋体" w:cs="宋体"/>
          <w:sz w:val="24"/>
          <w:szCs w:val="24"/>
          <w:lang w:val="zh-CN"/>
        </w:rPr>
        <w:t>在仲裁期间，本合同应继续履行。</w:t>
      </w:r>
    </w:p>
    <w:p w14:paraId="0EFC1A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
          <w:bCs/>
          <w:sz w:val="24"/>
          <w:szCs w:val="24"/>
        </w:rPr>
      </w:pPr>
      <w:r>
        <w:rPr>
          <w:rFonts w:hint="eastAsia" w:ascii="宋体" w:hAnsi="宋体" w:cs="宋体"/>
          <w:b/>
          <w:bCs/>
          <w:sz w:val="24"/>
          <w:szCs w:val="24"/>
          <w:lang w:val="en-US" w:eastAsia="zh-CN"/>
        </w:rPr>
        <w:t>十三</w:t>
      </w:r>
      <w:r>
        <w:rPr>
          <w:rFonts w:hint="eastAsia" w:ascii="宋体" w:hAnsi="宋体" w:eastAsia="宋体" w:cs="宋体"/>
          <w:b/>
          <w:bCs/>
          <w:sz w:val="24"/>
          <w:szCs w:val="24"/>
        </w:rPr>
        <w:t>、生效和其他</w:t>
      </w:r>
    </w:p>
    <w:p w14:paraId="4E28B6B2">
      <w:pPr>
        <w:spacing w:line="332" w:lineRule="auto"/>
        <w:ind w:firstLine="420"/>
        <w:rPr>
          <w:rFonts w:hint="default" w:ascii="宋体" w:hAnsi="宋体" w:eastAsia="宋体" w:cs="宋体"/>
          <w:sz w:val="24"/>
          <w:szCs w:val="24"/>
        </w:rPr>
      </w:pPr>
      <w:r>
        <w:rPr>
          <w:rFonts w:hint="eastAsia" w:ascii="宋体" w:hAnsi="宋体" w:eastAsia="宋体" w:cs="宋体"/>
          <w:sz w:val="24"/>
          <w:szCs w:val="24"/>
        </w:rPr>
        <w:t>1.本合同经双方加盖公章（合同专用章）后生效。</w:t>
      </w:r>
    </w:p>
    <w:p w14:paraId="0BD51A1B">
      <w:pPr>
        <w:spacing w:line="332" w:lineRule="auto"/>
        <w:ind w:firstLine="420"/>
        <w:rPr>
          <w:rFonts w:hint="default" w:ascii="宋体" w:hAnsi="宋体" w:eastAsia="宋体" w:cs="宋体"/>
          <w:sz w:val="24"/>
          <w:szCs w:val="24"/>
        </w:rPr>
      </w:pPr>
      <w:r>
        <w:rPr>
          <w:rFonts w:hint="eastAsia" w:ascii="宋体" w:hAnsi="宋体" w:eastAsia="宋体" w:cs="宋体"/>
          <w:sz w:val="24"/>
          <w:szCs w:val="24"/>
        </w:rPr>
        <w:t>2.双方应各指定一名授权代表，负责直接处理与本合同履行有关的技术和商务事宜。双方授权代表的名称和通讯地址在本合同签署的同时书面通知对方。</w:t>
      </w:r>
    </w:p>
    <w:p w14:paraId="4F401049">
      <w:pPr>
        <w:spacing w:line="332" w:lineRule="auto"/>
        <w:ind w:firstLine="420"/>
        <w:rPr>
          <w:rFonts w:hint="default" w:ascii="宋体" w:hAnsi="宋体" w:eastAsia="宋体" w:cs="宋体"/>
          <w:sz w:val="24"/>
          <w:szCs w:val="24"/>
        </w:rPr>
      </w:pPr>
      <w:r>
        <w:rPr>
          <w:rFonts w:hint="eastAsia" w:ascii="宋体" w:hAnsi="宋体" w:eastAsia="宋体" w:cs="宋体"/>
          <w:sz w:val="24"/>
          <w:szCs w:val="24"/>
        </w:rPr>
        <w:t>3.本合同履行期间双方间的通讯往来应采用书面方式。涉及重要事项的传真应随后立即以挂号信件或特快专递确认。</w:t>
      </w:r>
    </w:p>
    <w:bookmarkEnd w:id="820"/>
    <w:p w14:paraId="5E3F52FB">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kern w:val="2"/>
          <w:sz w:val="24"/>
          <w:szCs w:val="32"/>
          <w:lang w:eastAsia="zh-CN"/>
        </w:rPr>
      </w:pPr>
      <w:r>
        <w:rPr>
          <w:rFonts w:hint="eastAsia"/>
          <w:kern w:val="2"/>
          <w:sz w:val="24"/>
          <w:szCs w:val="32"/>
          <w:lang w:eastAsia="zh-CN"/>
        </w:rPr>
        <w:t>4. 本协议一式</w:t>
      </w:r>
      <w:r>
        <w:rPr>
          <w:rFonts w:hint="eastAsia"/>
          <w:kern w:val="2"/>
          <w:sz w:val="24"/>
          <w:szCs w:val="32"/>
          <w:lang w:val="en-US" w:eastAsia="zh-CN"/>
        </w:rPr>
        <w:t>伍</w:t>
      </w:r>
      <w:r>
        <w:rPr>
          <w:rFonts w:hint="eastAsia"/>
          <w:kern w:val="2"/>
          <w:sz w:val="24"/>
          <w:szCs w:val="32"/>
          <w:lang w:eastAsia="zh-CN"/>
        </w:rPr>
        <w:t>份，甲方持有贰份，乙方持有贰份，代理机构持有</w:t>
      </w:r>
      <w:r>
        <w:rPr>
          <w:rFonts w:hint="eastAsia"/>
          <w:kern w:val="2"/>
          <w:sz w:val="24"/>
          <w:szCs w:val="32"/>
          <w:lang w:val="en-US" w:eastAsia="zh-CN"/>
        </w:rPr>
        <w:t>壹</w:t>
      </w:r>
      <w:r>
        <w:rPr>
          <w:rFonts w:hint="eastAsia"/>
          <w:kern w:val="2"/>
          <w:sz w:val="24"/>
          <w:szCs w:val="32"/>
          <w:lang w:eastAsia="zh-CN"/>
        </w:rPr>
        <w:t>份。</w:t>
      </w:r>
    </w:p>
    <w:p w14:paraId="45582E6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eastAsia="en-US"/>
        </w:rPr>
      </w:pPr>
    </w:p>
    <w:p w14:paraId="535AA7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eastAsia="en-US"/>
        </w:rPr>
        <w:t>甲方 (盖章) ：</w:t>
      </w:r>
      <w:r>
        <w:rPr>
          <w:rFonts w:hint="eastAsia" w:ascii="宋体" w:hAnsi="宋体" w:eastAsia="宋体" w:cs="宋体"/>
          <w:kern w:val="2"/>
          <w:sz w:val="24"/>
          <w:szCs w:val="24"/>
          <w:lang w:val="en-US" w:eastAsia="zh-CN"/>
        </w:rPr>
        <w:t xml:space="preserve">                           </w:t>
      </w:r>
      <w:r>
        <w:rPr>
          <w:rFonts w:hint="eastAsia" w:ascii="宋体" w:hAnsi="宋体" w:cs="宋体"/>
          <w:kern w:val="2"/>
          <w:sz w:val="24"/>
          <w:szCs w:val="24"/>
          <w:lang w:val="en-US" w:eastAsia="zh-CN"/>
        </w:rPr>
        <w:t xml:space="preserve">  </w:t>
      </w:r>
      <w:r>
        <w:rPr>
          <w:rFonts w:hint="eastAsia" w:ascii="宋体" w:hAnsi="宋体" w:eastAsia="宋体" w:cs="宋体"/>
          <w:kern w:val="2"/>
          <w:sz w:val="24"/>
          <w:szCs w:val="24"/>
          <w:lang w:eastAsia="en-US"/>
        </w:rPr>
        <w:t>乙方 (盖章) ：</w:t>
      </w:r>
    </w:p>
    <w:p w14:paraId="3A75329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eastAsia="en-US"/>
        </w:rPr>
        <w:t>法定代表人</w:t>
      </w:r>
      <w:r>
        <w:rPr>
          <w:rFonts w:hint="eastAsia" w:ascii="宋体" w:hAnsi="宋体" w:eastAsia="宋体" w:cs="宋体"/>
          <w:kern w:val="2"/>
          <w:sz w:val="24"/>
          <w:szCs w:val="24"/>
          <w:lang w:val="en-US" w:eastAsia="zh-CN"/>
        </w:rPr>
        <w:t xml:space="preserve">或授权委托人                    </w:t>
      </w:r>
      <w:r>
        <w:rPr>
          <w:rFonts w:hint="eastAsia" w:ascii="宋体" w:hAnsi="宋体" w:eastAsia="宋体" w:cs="宋体"/>
          <w:kern w:val="2"/>
          <w:sz w:val="24"/>
          <w:szCs w:val="24"/>
          <w:lang w:eastAsia="en-US"/>
        </w:rPr>
        <w:t>法定代表人</w:t>
      </w:r>
      <w:r>
        <w:rPr>
          <w:rFonts w:hint="eastAsia" w:ascii="宋体" w:hAnsi="宋体" w:eastAsia="宋体" w:cs="宋体"/>
          <w:kern w:val="2"/>
          <w:sz w:val="24"/>
          <w:szCs w:val="24"/>
          <w:lang w:val="en-US" w:eastAsia="zh-CN"/>
        </w:rPr>
        <w:t>或授权委托人</w:t>
      </w:r>
    </w:p>
    <w:p w14:paraId="53373F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（签字或盖章）：                           （签字或盖章）：</w:t>
      </w:r>
    </w:p>
    <w:p w14:paraId="0913F78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2"/>
          <w:sz w:val="24"/>
          <w:szCs w:val="24"/>
          <w:lang w:val="en-US" w:eastAsia="zh-CN"/>
        </w:rPr>
      </w:pPr>
    </w:p>
    <w:p w14:paraId="2C5125B6">
      <w:pPr>
        <w:rPr>
          <w:kern w:val="2"/>
          <w:sz w:val="24"/>
          <w:szCs w:val="32"/>
        </w:rPr>
      </w:pPr>
      <w:r>
        <w:rPr>
          <w:rFonts w:hint="eastAsia" w:ascii="宋体" w:hAnsi="宋体" w:eastAsia="宋体" w:cs="宋体"/>
          <w:kern w:val="2"/>
          <w:sz w:val="24"/>
          <w:szCs w:val="24"/>
          <w:lang w:val="en-US" w:eastAsia="zh-CN"/>
        </w:rPr>
        <w:t xml:space="preserve">    年    月    日                           年    月    日</w:t>
      </w:r>
    </w:p>
    <w:p w14:paraId="545EDD99">
      <w:pPr>
        <w:spacing w:line="360" w:lineRule="auto"/>
        <w:jc w:val="center"/>
        <w:outlineLvl w:val="0"/>
        <w:rPr>
          <w:rFonts w:hint="eastAsia" w:ascii="Times New Roman" w:hAnsi="Times New Roman" w:eastAsia="宋体" w:cs="Times New Roman"/>
          <w:b/>
          <w:sz w:val="36"/>
          <w:szCs w:val="36"/>
          <w:highlight w:val="none"/>
        </w:rPr>
      </w:pPr>
      <w:bookmarkStart w:id="821" w:name="_Toc99301426"/>
    </w:p>
    <w:p w14:paraId="470D18B0">
      <w:pPr>
        <w:spacing w:line="360" w:lineRule="auto"/>
        <w:jc w:val="center"/>
        <w:outlineLvl w:val="0"/>
        <w:rPr>
          <w:rFonts w:hint="eastAsia" w:ascii="Times New Roman" w:hAnsi="Times New Roman" w:eastAsia="宋体" w:cs="Times New Roman"/>
          <w:b/>
          <w:sz w:val="36"/>
          <w:szCs w:val="36"/>
          <w:highlight w:val="none"/>
        </w:rPr>
      </w:pPr>
    </w:p>
    <w:p w14:paraId="127E2FB1">
      <w:pPr>
        <w:spacing w:line="360" w:lineRule="auto"/>
        <w:jc w:val="center"/>
        <w:outlineLvl w:val="0"/>
        <w:rPr>
          <w:rFonts w:hint="eastAsia" w:ascii="Times New Roman" w:hAnsi="Times New Roman" w:eastAsia="宋体" w:cs="Times New Roman"/>
          <w:b/>
          <w:sz w:val="36"/>
          <w:szCs w:val="36"/>
          <w:highlight w:val="none"/>
        </w:rPr>
      </w:pPr>
    </w:p>
    <w:p w14:paraId="4396446F">
      <w:pPr>
        <w:spacing w:line="360" w:lineRule="auto"/>
        <w:jc w:val="center"/>
        <w:outlineLvl w:val="0"/>
        <w:rPr>
          <w:rFonts w:hint="eastAsia" w:ascii="Times New Roman" w:hAnsi="Times New Roman" w:eastAsia="宋体" w:cs="Times New Roman"/>
          <w:b/>
          <w:sz w:val="36"/>
          <w:szCs w:val="36"/>
          <w:highlight w:val="none"/>
        </w:rPr>
      </w:pPr>
    </w:p>
    <w:p w14:paraId="525278A3">
      <w:pPr>
        <w:spacing w:line="360" w:lineRule="auto"/>
        <w:jc w:val="center"/>
        <w:outlineLvl w:val="0"/>
        <w:rPr>
          <w:rFonts w:hint="eastAsia" w:ascii="Times New Roman" w:hAnsi="Times New Roman" w:eastAsia="宋体" w:cs="Times New Roman"/>
          <w:b/>
          <w:sz w:val="36"/>
          <w:szCs w:val="36"/>
          <w:highlight w:val="none"/>
        </w:rPr>
      </w:pPr>
    </w:p>
    <w:p w14:paraId="674159F4">
      <w:pPr>
        <w:spacing w:line="360" w:lineRule="auto"/>
        <w:jc w:val="center"/>
        <w:outlineLvl w:val="0"/>
        <w:rPr>
          <w:rFonts w:hint="eastAsia" w:ascii="Times New Roman" w:hAnsi="Times New Roman" w:eastAsia="宋体" w:cs="Times New Roman"/>
          <w:b/>
          <w:sz w:val="36"/>
          <w:szCs w:val="36"/>
          <w:highlight w:val="none"/>
        </w:rPr>
      </w:pPr>
    </w:p>
    <w:p w14:paraId="1CED6268">
      <w:pPr>
        <w:spacing w:line="360" w:lineRule="auto"/>
        <w:jc w:val="center"/>
        <w:outlineLvl w:val="0"/>
        <w:rPr>
          <w:rFonts w:hint="eastAsia" w:ascii="Times New Roman" w:hAnsi="Times New Roman" w:eastAsia="宋体" w:cs="Times New Roman"/>
          <w:b/>
          <w:sz w:val="36"/>
          <w:szCs w:val="36"/>
          <w:highlight w:val="none"/>
        </w:rPr>
      </w:pPr>
    </w:p>
    <w:p w14:paraId="4A914AF4">
      <w:pPr>
        <w:spacing w:line="360" w:lineRule="auto"/>
        <w:jc w:val="center"/>
        <w:outlineLvl w:val="0"/>
        <w:rPr>
          <w:rFonts w:hint="eastAsia" w:ascii="Times New Roman" w:hAnsi="Times New Roman" w:eastAsia="宋体" w:cs="Times New Roman"/>
          <w:b/>
          <w:sz w:val="36"/>
          <w:szCs w:val="36"/>
          <w:highlight w:val="none"/>
        </w:rPr>
      </w:pPr>
    </w:p>
    <w:p w14:paraId="3194DEF2">
      <w:pPr>
        <w:spacing w:line="360" w:lineRule="auto"/>
        <w:jc w:val="center"/>
        <w:outlineLvl w:val="0"/>
        <w:rPr>
          <w:rFonts w:hint="eastAsia" w:ascii="Times New Roman" w:hAnsi="Times New Roman" w:eastAsia="宋体" w:cs="Times New Roman"/>
          <w:b/>
          <w:sz w:val="36"/>
          <w:szCs w:val="36"/>
          <w:highlight w:val="none"/>
        </w:rPr>
      </w:pPr>
    </w:p>
    <w:p w14:paraId="670C5DF4">
      <w:pPr>
        <w:spacing w:line="360" w:lineRule="auto"/>
        <w:jc w:val="center"/>
        <w:outlineLvl w:val="0"/>
        <w:rPr>
          <w:rFonts w:hint="eastAsia" w:ascii="Times New Roman" w:hAnsi="Times New Roman" w:eastAsia="宋体" w:cs="Times New Roman"/>
          <w:b/>
          <w:sz w:val="36"/>
          <w:szCs w:val="36"/>
          <w:highlight w:val="none"/>
        </w:rPr>
      </w:pPr>
    </w:p>
    <w:p w14:paraId="51F4A247">
      <w:pPr>
        <w:spacing w:line="360" w:lineRule="auto"/>
        <w:jc w:val="center"/>
        <w:outlineLvl w:val="0"/>
        <w:rPr>
          <w:rFonts w:hint="eastAsia" w:ascii="Times New Roman" w:hAnsi="Times New Roman" w:eastAsia="宋体" w:cs="Times New Roman"/>
          <w:b/>
          <w:sz w:val="36"/>
          <w:szCs w:val="36"/>
          <w:highlight w:val="none"/>
        </w:rPr>
      </w:pPr>
    </w:p>
    <w:p w14:paraId="4752409F">
      <w:pPr>
        <w:spacing w:line="360" w:lineRule="auto"/>
        <w:jc w:val="center"/>
        <w:outlineLvl w:val="0"/>
        <w:rPr>
          <w:rFonts w:hint="eastAsia" w:ascii="Times New Roman" w:hAnsi="Times New Roman" w:eastAsia="宋体" w:cs="Times New Roman"/>
          <w:b/>
          <w:sz w:val="36"/>
          <w:szCs w:val="36"/>
          <w:highlight w:val="none"/>
        </w:rPr>
      </w:pPr>
    </w:p>
    <w:p w14:paraId="3C65E35D">
      <w:pPr>
        <w:spacing w:line="360" w:lineRule="auto"/>
        <w:jc w:val="center"/>
        <w:outlineLvl w:val="0"/>
        <w:rPr>
          <w:rFonts w:hint="eastAsia" w:ascii="Times New Roman" w:hAnsi="Times New Roman" w:eastAsia="宋体" w:cs="Times New Roman"/>
          <w:b/>
          <w:sz w:val="36"/>
          <w:szCs w:val="36"/>
          <w:highlight w:val="none"/>
        </w:rPr>
      </w:pPr>
    </w:p>
    <w:p w14:paraId="7E0D0E61">
      <w:pPr>
        <w:spacing w:line="360" w:lineRule="auto"/>
        <w:jc w:val="center"/>
        <w:outlineLvl w:val="0"/>
        <w:rPr>
          <w:b/>
          <w:spacing w:val="20"/>
          <w:sz w:val="24"/>
          <w:highlight w:val="none"/>
        </w:rPr>
      </w:pPr>
      <w:r>
        <w:rPr>
          <w:rFonts w:hint="eastAsia" w:ascii="Times New Roman" w:hAnsi="Times New Roman" w:eastAsia="宋体" w:cs="Times New Roman"/>
          <w:b/>
          <w:sz w:val="36"/>
          <w:szCs w:val="36"/>
          <w:highlight w:val="none"/>
        </w:rPr>
        <w:t>第七章   投标文件格式</w:t>
      </w:r>
      <w:bookmarkEnd w:id="821"/>
    </w:p>
    <w:p w14:paraId="316AD52F">
      <w:pPr>
        <w:keepNext/>
        <w:keepLines/>
        <w:spacing w:before="120" w:line="300" w:lineRule="auto"/>
        <w:jc w:val="left"/>
        <w:outlineLvl w:val="1"/>
        <w:rPr>
          <w:b/>
          <w:sz w:val="30"/>
          <w:szCs w:val="20"/>
          <w:highlight w:val="none"/>
        </w:rPr>
      </w:pPr>
      <w:r>
        <w:rPr>
          <w:b/>
          <w:spacing w:val="20"/>
          <w:sz w:val="24"/>
          <w:highlight w:val="none"/>
        </w:rPr>
        <w:t>一、资格证明文件格式</w:t>
      </w:r>
    </w:p>
    <w:p w14:paraId="4012B266">
      <w:pPr>
        <w:rPr>
          <w:b/>
          <w:spacing w:val="20"/>
          <w:szCs w:val="21"/>
          <w:highlight w:val="none"/>
        </w:rPr>
      </w:pPr>
    </w:p>
    <w:p w14:paraId="52CE2F28">
      <w:pPr>
        <w:rPr>
          <w:b/>
          <w:sz w:val="24"/>
          <w:highlight w:val="none"/>
        </w:rPr>
      </w:pPr>
      <w:r>
        <w:rPr>
          <w:b/>
          <w:spacing w:val="20"/>
          <w:sz w:val="24"/>
          <w:highlight w:val="none"/>
        </w:rPr>
        <w:t>投标文件</w:t>
      </w:r>
      <w:r>
        <w:rPr>
          <w:b/>
          <w:sz w:val="24"/>
          <w:highlight w:val="none"/>
        </w:rPr>
        <w:t>封面（非实质性格式）</w:t>
      </w:r>
    </w:p>
    <w:p w14:paraId="010846CB">
      <w:pPr>
        <w:jc w:val="center"/>
        <w:rPr>
          <w:szCs w:val="21"/>
          <w:highlight w:val="none"/>
        </w:rPr>
      </w:pPr>
    </w:p>
    <w:p w14:paraId="1823FCD0">
      <w:pPr>
        <w:jc w:val="center"/>
        <w:rPr>
          <w:b/>
          <w:spacing w:val="60"/>
          <w:sz w:val="84"/>
          <w:szCs w:val="84"/>
          <w:highlight w:val="none"/>
        </w:rPr>
      </w:pPr>
      <w:r>
        <w:rPr>
          <w:b/>
          <w:spacing w:val="60"/>
          <w:sz w:val="84"/>
          <w:szCs w:val="84"/>
          <w:highlight w:val="none"/>
        </w:rPr>
        <w:t>投 标 文 件</w:t>
      </w:r>
    </w:p>
    <w:p w14:paraId="196B7100">
      <w:pPr>
        <w:ind w:firstLine="963"/>
        <w:rPr>
          <w:rFonts w:hint="eastAsia"/>
          <w:b/>
          <w:spacing w:val="60"/>
          <w:sz w:val="52"/>
          <w:szCs w:val="52"/>
          <w:highlight w:val="none"/>
        </w:rPr>
      </w:pPr>
    </w:p>
    <w:p w14:paraId="2CC0F731">
      <w:pPr>
        <w:ind w:firstLine="963"/>
        <w:rPr>
          <w:rFonts w:hint="eastAsia"/>
          <w:b/>
          <w:spacing w:val="60"/>
          <w:sz w:val="52"/>
          <w:szCs w:val="52"/>
          <w:highlight w:val="none"/>
        </w:rPr>
      </w:pPr>
    </w:p>
    <w:p w14:paraId="1D8ACDB1">
      <w:pPr>
        <w:ind w:firstLine="542"/>
        <w:rPr>
          <w:b/>
          <w:spacing w:val="20"/>
          <w:sz w:val="32"/>
          <w:szCs w:val="32"/>
          <w:highlight w:val="none"/>
        </w:rPr>
      </w:pPr>
    </w:p>
    <w:p w14:paraId="6B9D4A80">
      <w:pPr>
        <w:ind w:firstLine="542"/>
        <w:rPr>
          <w:b/>
          <w:spacing w:val="20"/>
          <w:sz w:val="32"/>
          <w:szCs w:val="32"/>
          <w:highlight w:val="none"/>
        </w:rPr>
      </w:pPr>
    </w:p>
    <w:p w14:paraId="3DF6A451">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15FB829">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6956114A">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33C738DB">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0CE8F58">
      <w:pPr>
        <w:jc w:val="center"/>
        <w:rPr>
          <w:b/>
          <w:sz w:val="32"/>
          <w:szCs w:val="32"/>
          <w:highlight w:val="none"/>
        </w:rPr>
      </w:pPr>
    </w:p>
    <w:p w14:paraId="22E5A800">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一、资格证明文件</w:t>
      </w:r>
    </w:p>
    <w:p w14:paraId="0CB4C5D8">
      <w:pPr>
        <w:rPr>
          <w:b/>
          <w:highlight w:val="none"/>
        </w:rPr>
      </w:pPr>
    </w:p>
    <w:p w14:paraId="1454104B">
      <w:pPr>
        <w:spacing w:line="360" w:lineRule="auto"/>
        <w:outlineLvl w:val="2"/>
        <w:rPr>
          <w:sz w:val="24"/>
          <w:szCs w:val="20"/>
          <w:highlight w:val="none"/>
        </w:rPr>
      </w:pPr>
      <w:r>
        <w:rPr>
          <w:sz w:val="24"/>
          <w:szCs w:val="20"/>
          <w:highlight w:val="none"/>
        </w:rPr>
        <w:t xml:space="preserve">1 </w:t>
      </w:r>
      <w:r>
        <w:rPr>
          <w:sz w:val="24"/>
          <w:highlight w:val="none"/>
        </w:rPr>
        <w:t>满足《中华人民共和国政府采购法》第二十二条规定及法律法规的其他规定</w:t>
      </w:r>
    </w:p>
    <w:p w14:paraId="45296C75">
      <w:pPr>
        <w:pStyle w:val="187"/>
        <w:rPr>
          <w:rFonts w:ascii="Times New Roman"/>
          <w:b w:val="0"/>
          <w:bCs/>
          <w:highlight w:val="none"/>
          <w:u w:val="none"/>
        </w:rPr>
      </w:pPr>
      <w:r>
        <w:rPr>
          <w:rFonts w:ascii="Times New Roman"/>
          <w:b w:val="0"/>
          <w:highlight w:val="none"/>
          <w:u w:val="none"/>
        </w:rPr>
        <w:t>1-</w:t>
      </w:r>
      <w:r>
        <w:rPr>
          <w:rFonts w:hint="eastAsia" w:ascii="Times New Roman"/>
          <w:b w:val="0"/>
          <w:highlight w:val="none"/>
          <w:u w:val="none"/>
        </w:rPr>
        <w:t>1</w:t>
      </w:r>
      <w:r>
        <w:rPr>
          <w:rFonts w:ascii="Times New Roman"/>
          <w:b w:val="0"/>
          <w:highlight w:val="none"/>
          <w:u w:val="none"/>
        </w:rPr>
        <w:t xml:space="preserve"> 投标人资格声明</w:t>
      </w:r>
      <w:r>
        <w:rPr>
          <w:rFonts w:hint="eastAsia" w:ascii="Times New Roman"/>
          <w:b w:val="0"/>
          <w:highlight w:val="none"/>
          <w:u w:val="none"/>
        </w:rPr>
        <w:t>函</w:t>
      </w:r>
      <w:r>
        <w:rPr>
          <w:rFonts w:ascii="Times New Roman"/>
          <w:b w:val="0"/>
          <w:highlight w:val="none"/>
          <w:u w:val="none"/>
        </w:rPr>
        <w:t>（实质性格式）</w:t>
      </w:r>
    </w:p>
    <w:p w14:paraId="5D5DDD81">
      <w:pPr>
        <w:widowControl/>
        <w:spacing w:before="120" w:line="360" w:lineRule="auto"/>
        <w:jc w:val="center"/>
        <w:rPr>
          <w:rFonts w:hint="eastAsia" w:ascii="宋体" w:hAnsi="宋体" w:cs="宋体"/>
          <w:b/>
          <w:sz w:val="28"/>
          <w:szCs w:val="28"/>
          <w:highlight w:val="none"/>
        </w:rPr>
      </w:pPr>
    </w:p>
    <w:p w14:paraId="399D82DC">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投标人资格声明函</w:t>
      </w:r>
    </w:p>
    <w:p w14:paraId="171D751E">
      <w:pPr>
        <w:pStyle w:val="207"/>
        <w:spacing w:line="460" w:lineRule="exact"/>
        <w:ind w:firstLine="480"/>
        <w:rPr>
          <w:highlight w:val="none"/>
        </w:rPr>
      </w:pPr>
    </w:p>
    <w:p w14:paraId="15BF5B25">
      <w:pPr>
        <w:pStyle w:val="207"/>
        <w:spacing w:line="460" w:lineRule="exact"/>
        <w:ind w:firstLine="480"/>
        <w:rPr>
          <w:highlight w:val="none"/>
        </w:rPr>
      </w:pPr>
      <w:r>
        <w:rPr>
          <w:rFonts w:hint="eastAsia"/>
          <w:highlight w:val="none"/>
        </w:rPr>
        <w:t>致：江苏溧投招标服务有限公司</w:t>
      </w:r>
    </w:p>
    <w:p w14:paraId="2A29CF6F">
      <w:pPr>
        <w:pStyle w:val="207"/>
        <w:spacing w:line="460" w:lineRule="exact"/>
        <w:ind w:firstLine="960"/>
        <w:rPr>
          <w:highlight w:val="none"/>
          <w:u w:val="single"/>
        </w:rPr>
      </w:pPr>
      <w:r>
        <w:rPr>
          <w:rFonts w:hint="eastAsia"/>
          <w:highlight w:val="none"/>
          <w:u w:val="single"/>
        </w:rPr>
        <w:t>（采购人名称）</w:t>
      </w:r>
    </w:p>
    <w:p w14:paraId="63DBA43B">
      <w:pPr>
        <w:pStyle w:val="207"/>
        <w:spacing w:line="460" w:lineRule="exact"/>
        <w:ind w:firstLine="480"/>
        <w:rPr>
          <w:highlight w:val="none"/>
        </w:rPr>
      </w:pPr>
    </w:p>
    <w:p w14:paraId="55105BAB">
      <w:pPr>
        <w:pStyle w:val="207"/>
        <w:spacing w:line="460" w:lineRule="exact"/>
        <w:ind w:firstLine="480"/>
        <w:rPr>
          <w:highlight w:val="none"/>
        </w:rPr>
      </w:pPr>
      <w:r>
        <w:rPr>
          <w:rFonts w:hint="eastAsia"/>
          <w:highlight w:val="none"/>
        </w:rPr>
        <w:t>按照《中华人民共和国政府采购法》第二十二条和招标文件的规定，我单位郑重声明如下：</w:t>
      </w:r>
    </w:p>
    <w:p w14:paraId="637490E4">
      <w:pPr>
        <w:pStyle w:val="207"/>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5B79046E">
      <w:pPr>
        <w:pStyle w:val="207"/>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40C4ED10">
      <w:pPr>
        <w:pStyle w:val="207"/>
        <w:spacing w:line="460" w:lineRule="exact"/>
        <w:ind w:firstLine="480"/>
        <w:rPr>
          <w:highlight w:val="none"/>
        </w:rPr>
      </w:pPr>
      <w:r>
        <w:rPr>
          <w:rFonts w:hint="eastAsia"/>
          <w:highlight w:val="none"/>
        </w:rPr>
        <w:t>三、我单位依法进行纳税和社会保险申报并实际履行了义务。</w:t>
      </w:r>
    </w:p>
    <w:p w14:paraId="53920B93">
      <w:pPr>
        <w:pStyle w:val="207"/>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8DAF001">
      <w:pPr>
        <w:pStyle w:val="207"/>
        <w:spacing w:line="460" w:lineRule="exact"/>
        <w:ind w:firstLine="480"/>
        <w:rPr>
          <w:highlight w:val="none"/>
        </w:rPr>
      </w:pPr>
      <w:r>
        <w:rPr>
          <w:rFonts w:hint="eastAsia"/>
          <w:highlight w:val="none"/>
        </w:rPr>
        <w:t>主要设备有：</w:t>
      </w:r>
      <w:r>
        <w:rPr>
          <w:highlight w:val="none"/>
          <w:u w:val="single"/>
        </w:rPr>
        <w:t xml:space="preserve">            </w:t>
      </w:r>
    </w:p>
    <w:p w14:paraId="7302881A">
      <w:pPr>
        <w:pStyle w:val="207"/>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2E77735">
      <w:pPr>
        <w:pStyle w:val="207"/>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7B53C41">
      <w:pPr>
        <w:pStyle w:val="207"/>
        <w:spacing w:line="460" w:lineRule="exact"/>
        <w:ind w:firstLine="480"/>
        <w:rPr>
          <w:highlight w:val="none"/>
        </w:rPr>
      </w:pPr>
      <w:r>
        <w:rPr>
          <w:rFonts w:hint="eastAsia"/>
          <w:highlight w:val="none"/>
        </w:rPr>
        <w:t>六、我单位具备法律、行政法规规定的其他条件。</w:t>
      </w:r>
    </w:p>
    <w:p w14:paraId="5D675B93">
      <w:pPr>
        <w:pStyle w:val="207"/>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15DF99B2">
      <w:pPr>
        <w:pStyle w:val="207"/>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7357AEB9">
      <w:pPr>
        <w:pStyle w:val="207"/>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CEF89B7">
      <w:pPr>
        <w:pStyle w:val="207"/>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40C8E592">
      <w:pPr>
        <w:pStyle w:val="207"/>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7FD2A528">
      <w:pPr>
        <w:pStyle w:val="207"/>
        <w:spacing w:line="460" w:lineRule="exact"/>
        <w:ind w:firstLine="480"/>
        <w:rPr>
          <w:highlight w:val="none"/>
        </w:rPr>
      </w:pPr>
      <w:r>
        <w:rPr>
          <w:rFonts w:hint="eastAsia"/>
          <w:highlight w:val="none"/>
        </w:rPr>
        <w:t>九、</w:t>
      </w:r>
      <w:r>
        <w:rPr>
          <w:highlight w:val="none"/>
        </w:rPr>
        <w:t>我单位无以下不良信用记录情形：</w:t>
      </w:r>
    </w:p>
    <w:p w14:paraId="670E7B49">
      <w:pPr>
        <w:pStyle w:val="207"/>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6EFF0607">
      <w:pPr>
        <w:pStyle w:val="207"/>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D444375">
      <w:pPr>
        <w:pStyle w:val="207"/>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7A1D47E6">
      <w:pPr>
        <w:pStyle w:val="207"/>
        <w:spacing w:line="460" w:lineRule="exact"/>
        <w:ind w:firstLine="480"/>
        <w:rPr>
          <w:highlight w:val="none"/>
        </w:rPr>
      </w:pPr>
    </w:p>
    <w:p w14:paraId="674AF6F3">
      <w:pPr>
        <w:pStyle w:val="207"/>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0460B65">
      <w:pPr>
        <w:pStyle w:val="207"/>
        <w:spacing w:line="460" w:lineRule="exact"/>
        <w:ind w:firstLine="480"/>
        <w:rPr>
          <w:highlight w:val="none"/>
        </w:rPr>
      </w:pPr>
    </w:p>
    <w:p w14:paraId="7F8DAAA7">
      <w:pPr>
        <w:pStyle w:val="207"/>
        <w:spacing w:line="460" w:lineRule="exact"/>
        <w:ind w:firstLine="480"/>
        <w:rPr>
          <w:highlight w:val="none"/>
        </w:rPr>
      </w:pPr>
    </w:p>
    <w:p w14:paraId="06656C4E">
      <w:pPr>
        <w:pStyle w:val="207"/>
        <w:spacing w:line="460" w:lineRule="exact"/>
        <w:ind w:firstLine="480"/>
        <w:rPr>
          <w:highlight w:val="none"/>
        </w:rPr>
      </w:pPr>
      <w:r>
        <w:rPr>
          <w:rFonts w:hint="eastAsia"/>
          <w:highlight w:val="none"/>
        </w:rPr>
        <w:t>                                            投标人：（加盖公章）</w:t>
      </w:r>
    </w:p>
    <w:p w14:paraId="285D7965">
      <w:pPr>
        <w:pStyle w:val="207"/>
        <w:spacing w:line="460" w:lineRule="exact"/>
        <w:ind w:firstLine="480"/>
        <w:rPr>
          <w:highlight w:val="none"/>
        </w:rPr>
      </w:pPr>
      <w:r>
        <w:rPr>
          <w:rFonts w:hint="eastAsia"/>
          <w:highlight w:val="none"/>
        </w:rPr>
        <w:t>                                        法定代表人（或单位负责人）签字或盖章：</w:t>
      </w:r>
    </w:p>
    <w:p w14:paraId="13AAAC80">
      <w:pPr>
        <w:pStyle w:val="207"/>
        <w:spacing w:line="460" w:lineRule="exact"/>
        <w:ind w:firstLine="4920"/>
        <w:rPr>
          <w:rFonts w:hint="eastAsia"/>
          <w:highlight w:val="none"/>
        </w:rPr>
      </w:pPr>
      <w:r>
        <w:rPr>
          <w:rFonts w:hint="eastAsia"/>
          <w:highlight w:val="none"/>
        </w:rPr>
        <w:t>日期：    年    月    日</w:t>
      </w:r>
    </w:p>
    <w:p w14:paraId="379D1C31">
      <w:pPr>
        <w:spacing w:line="360" w:lineRule="auto"/>
        <w:rPr>
          <w:rFonts w:hint="eastAsia"/>
          <w:sz w:val="24"/>
          <w:highlight w:val="none"/>
        </w:rPr>
      </w:pPr>
    </w:p>
    <w:p w14:paraId="2192E367">
      <w:pPr>
        <w:spacing w:line="360" w:lineRule="auto"/>
        <w:rPr>
          <w:rFonts w:hint="eastAsia"/>
          <w:sz w:val="24"/>
          <w:highlight w:val="none"/>
        </w:rPr>
      </w:pPr>
    </w:p>
    <w:p w14:paraId="5F1F73A7">
      <w:pPr>
        <w:spacing w:line="360" w:lineRule="auto"/>
        <w:rPr>
          <w:rFonts w:hint="eastAsia"/>
          <w:sz w:val="24"/>
          <w:highlight w:val="none"/>
        </w:rPr>
      </w:pPr>
    </w:p>
    <w:p w14:paraId="75D98286">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765384B9">
      <w:pPr>
        <w:tabs>
          <w:tab w:val="left" w:pos="5580"/>
        </w:tabs>
        <w:spacing w:line="360" w:lineRule="auto"/>
        <w:rPr>
          <w:sz w:val="24"/>
          <w:highlight w:val="none"/>
        </w:rPr>
        <w:sectPr>
          <w:footerReference r:id="rId14" w:type="default"/>
          <w:pgSz w:w="11907" w:h="16840"/>
          <w:pgMar w:top="1418" w:right="1134" w:bottom="1418" w:left="1701" w:header="851" w:footer="851" w:gutter="0"/>
          <w:cols w:space="1701" w:num="1"/>
          <w:docGrid w:linePitch="360" w:charSpace="0"/>
        </w:sectPr>
      </w:pPr>
    </w:p>
    <w:p w14:paraId="1617BB7A">
      <w:pPr>
        <w:spacing w:line="360" w:lineRule="auto"/>
        <w:outlineLvl w:val="2"/>
        <w:rPr>
          <w:sz w:val="24"/>
          <w:szCs w:val="20"/>
          <w:highlight w:val="none"/>
        </w:rPr>
      </w:pPr>
      <w:r>
        <w:rPr>
          <w:sz w:val="24"/>
          <w:szCs w:val="20"/>
          <w:highlight w:val="none"/>
        </w:rPr>
        <w:t>2 落实政府采购政策需满足的资格要求（如有）</w:t>
      </w:r>
    </w:p>
    <w:p w14:paraId="5E9D8659">
      <w:pPr>
        <w:spacing w:line="360" w:lineRule="auto"/>
        <w:outlineLvl w:val="2"/>
        <w:rPr>
          <w:sz w:val="24"/>
          <w:szCs w:val="20"/>
          <w:highlight w:val="none"/>
        </w:rPr>
      </w:pPr>
      <w:r>
        <w:rPr>
          <w:sz w:val="24"/>
          <w:szCs w:val="20"/>
          <w:highlight w:val="none"/>
        </w:rPr>
        <w:t>2-1中小企业声明函</w:t>
      </w:r>
    </w:p>
    <w:p w14:paraId="59924EEC">
      <w:pPr>
        <w:tabs>
          <w:tab w:val="left" w:pos="5580"/>
        </w:tabs>
        <w:spacing w:line="360" w:lineRule="auto"/>
        <w:rPr>
          <w:sz w:val="24"/>
          <w:highlight w:val="none"/>
        </w:rPr>
      </w:pPr>
    </w:p>
    <w:p w14:paraId="0185A171">
      <w:pPr>
        <w:tabs>
          <w:tab w:val="left" w:pos="5580"/>
        </w:tabs>
        <w:spacing w:line="360" w:lineRule="auto"/>
        <w:rPr>
          <w:sz w:val="24"/>
          <w:highlight w:val="none"/>
        </w:rPr>
      </w:pPr>
      <w:r>
        <w:rPr>
          <w:sz w:val="24"/>
          <w:highlight w:val="none"/>
        </w:rPr>
        <w:t>说明：</w:t>
      </w:r>
    </w:p>
    <w:p w14:paraId="59C0988C">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5E010356">
      <w:pPr>
        <w:tabs>
          <w:tab w:val="left" w:pos="5580"/>
        </w:tabs>
        <w:spacing w:line="360" w:lineRule="auto"/>
        <w:rPr>
          <w:sz w:val="24"/>
          <w:highlight w:val="none"/>
        </w:rPr>
      </w:pPr>
      <w:r>
        <w:rPr>
          <w:sz w:val="24"/>
          <w:highlight w:val="none"/>
        </w:rPr>
        <w:t>（2）如本项目（包）专门面向中小/小微企业采购，须提供《中小企业声明函》</w:t>
      </w:r>
      <w:r>
        <w:rPr>
          <w:sz w:val="24"/>
          <w:szCs w:val="20"/>
          <w:highlight w:val="none"/>
        </w:rPr>
        <w:t>（实质性格式）</w:t>
      </w:r>
      <w:r>
        <w:rPr>
          <w:sz w:val="24"/>
          <w:highlight w:val="none"/>
        </w:rPr>
        <w:t>。</w:t>
      </w:r>
    </w:p>
    <w:p w14:paraId="65285556">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797610D">
      <w:pPr>
        <w:tabs>
          <w:tab w:val="left" w:pos="5580"/>
        </w:tabs>
        <w:spacing w:line="360" w:lineRule="auto"/>
        <w:rPr>
          <w:sz w:val="24"/>
          <w:highlight w:val="none"/>
        </w:rPr>
      </w:pPr>
      <w:r>
        <w:rPr>
          <w:rFonts w:hint="eastAsia"/>
          <w:sz w:val="24"/>
          <w:highlight w:val="none"/>
        </w:rPr>
        <w:t>（4）其他</w:t>
      </w:r>
    </w:p>
    <w:p w14:paraId="35B00A88">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087774F">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9C6B886">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591DE12D">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C9BC1C1">
      <w:pPr>
        <w:tabs>
          <w:tab w:val="left" w:pos="5580"/>
        </w:tabs>
        <w:spacing w:line="360" w:lineRule="auto"/>
        <w:rPr>
          <w:sz w:val="24"/>
          <w:highlight w:val="none"/>
        </w:rPr>
      </w:pPr>
    </w:p>
    <w:p w14:paraId="4580F8B9">
      <w:pPr>
        <w:widowControl/>
        <w:jc w:val="left"/>
        <w:rPr>
          <w:sz w:val="24"/>
          <w:highlight w:val="none"/>
        </w:rPr>
      </w:pPr>
      <w:r>
        <w:rPr>
          <w:sz w:val="24"/>
          <w:highlight w:val="none"/>
        </w:rPr>
        <w:br w:type="page" w:clear="all"/>
      </w:r>
    </w:p>
    <w:p w14:paraId="7837FDA2">
      <w:pPr>
        <w:widowControl/>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中小企业声明函（服务类、工程类）</w:t>
      </w:r>
    </w:p>
    <w:p w14:paraId="58BF84BF">
      <w:pPr>
        <w:pStyle w:val="446"/>
        <w:spacing w:line="570" w:lineRule="exact"/>
        <w:ind w:firstLine="480"/>
        <w:jc w:val="center"/>
        <w:outlineLvl w:val="3"/>
        <w:rPr>
          <w:rFonts w:ascii="方正小标宋简体" w:hAnsi="宋体" w:eastAsia="方正小标宋简体"/>
          <w:sz w:val="44"/>
          <w:szCs w:val="44"/>
          <w:highlight w:val="none"/>
        </w:rPr>
      </w:pPr>
    </w:p>
    <w:p w14:paraId="01E3F255">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（采购单位名称①）</w:t>
      </w:r>
      <w:r>
        <w:rPr>
          <w:rFonts w:hint="eastAsia" w:ascii="宋体" w:hAnsi="宋体" w:eastAsia="宋体" w:cs="宋体"/>
          <w:sz w:val="24"/>
          <w:szCs w:val="24"/>
          <w:highlight w:val="none"/>
        </w:rPr>
        <w:t>采购编号为</w:t>
      </w:r>
      <w:r>
        <w:rPr>
          <w:rFonts w:hint="eastAsia" w:ascii="宋体" w:hAnsi="宋体" w:eastAsia="宋体" w:cs="宋体"/>
          <w:sz w:val="24"/>
          <w:szCs w:val="24"/>
          <w:highlight w:val="none"/>
          <w:u w:val="single"/>
        </w:rPr>
        <w:t>②</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（项目名称③）（分包号：④）</w:t>
      </w:r>
      <w:r>
        <w:rPr>
          <w:rFonts w:hint="eastAsia" w:ascii="宋体" w:hAnsi="宋体" w:eastAsia="宋体" w:cs="宋体"/>
          <w:sz w:val="24"/>
          <w:szCs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3EFD1AC">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（标的名称⑤）</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color w:val="000000"/>
          <w:sz w:val="24"/>
          <w:szCs w:val="24"/>
          <w:highlight w:val="none"/>
          <w:u w:val="single"/>
        </w:rPr>
        <w:t>⑥</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（企业名称⑦）</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⑧</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⑨</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⑩</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（中型企业、小型企业、微型企业⑪）；</w:t>
      </w:r>
    </w:p>
    <w:p w14:paraId="5D04C677">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p>
    <w:p w14:paraId="704C4661">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103A7AA">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4D853F44">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C567A78">
      <w:pPr>
        <w:spacing w:line="570" w:lineRule="exact"/>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企业名称（加盖CA电子公章）⑫：</w:t>
      </w:r>
    </w:p>
    <w:p w14:paraId="04A117AE">
      <w:pPr>
        <w:spacing w:line="570" w:lineRule="exact"/>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4F63ECDE">
      <w:pPr>
        <w:spacing w:line="570" w:lineRule="exact"/>
        <w:rPr>
          <w:rFonts w:hint="eastAsia" w:ascii="宋体" w:hAnsi="宋体" w:eastAsia="宋体" w:cs="宋体"/>
          <w:sz w:val="24"/>
          <w:szCs w:val="24"/>
          <w:highlight w:val="none"/>
        </w:rPr>
      </w:pPr>
    </w:p>
    <w:p w14:paraId="1426A7CC">
      <w:pPr>
        <w:spacing w:line="570" w:lineRule="exact"/>
        <w:rPr>
          <w:rFonts w:hint="eastAsia" w:ascii="宋体" w:hAnsi="宋体" w:eastAsia="宋体" w:cs="宋体"/>
          <w:b/>
          <w:sz w:val="24"/>
          <w:szCs w:val="24"/>
          <w:highlight w:val="none"/>
        </w:rPr>
      </w:pPr>
    </w:p>
    <w:p w14:paraId="5BEEF0A4">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填写说明：</w:t>
      </w:r>
    </w:p>
    <w:p w14:paraId="4116EE6D">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1.（采购单位名称①）：填写本项目采购人单位名称，如常州市XXX局。</w:t>
      </w:r>
    </w:p>
    <w:p w14:paraId="4937CDA5">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2.采购编号为②：填写本项目编号，如JSZC-3204XX-JZCG-G20XX-XX。</w:t>
      </w:r>
    </w:p>
    <w:p w14:paraId="455FA6C4">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3.（项目名称③）：填写本项目名称，如常州市XXX项目。</w:t>
      </w:r>
    </w:p>
    <w:p w14:paraId="56A2AC13">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4.（分包号：</w:t>
      </w:r>
      <w:r>
        <w:rPr>
          <w:rFonts w:hint="eastAsia" w:ascii="宋体" w:hAnsi="宋体" w:eastAsia="宋体" w:cs="宋体"/>
          <w:color w:val="000000"/>
          <w:sz w:val="24"/>
          <w:szCs w:val="24"/>
          <w:highlight w:val="none"/>
        </w:rPr>
        <w:t>④</w:t>
      </w:r>
      <w:r>
        <w:rPr>
          <w:rFonts w:hint="eastAsia" w:ascii="宋体" w:hAnsi="宋体" w:eastAsia="宋体" w:cs="宋体"/>
          <w:sz w:val="24"/>
          <w:szCs w:val="24"/>
          <w:highlight w:val="none"/>
        </w:rPr>
        <w:t>）：填写分包编号，如有分包的，分别填写分包号，没有的填“无”。</w:t>
      </w:r>
    </w:p>
    <w:p w14:paraId="4DD86959">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5.（标的名称</w:t>
      </w:r>
      <w:r>
        <w:rPr>
          <w:rFonts w:hint="eastAsia" w:ascii="宋体" w:hAnsi="宋体" w:eastAsia="宋体" w:cs="宋体"/>
          <w:color w:val="000000"/>
          <w:sz w:val="24"/>
          <w:szCs w:val="24"/>
          <w:highlight w:val="none"/>
        </w:rPr>
        <w:t>⑤</w:t>
      </w:r>
      <w:r>
        <w:rPr>
          <w:rFonts w:hint="eastAsia" w:ascii="宋体" w:hAnsi="宋体" w:eastAsia="宋体" w:cs="宋体"/>
          <w:sz w:val="24"/>
          <w:szCs w:val="24"/>
          <w:highlight w:val="none"/>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5E51D6DA">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7660DAB8">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7.（企业名称</w:t>
      </w:r>
      <w:r>
        <w:rPr>
          <w:rFonts w:hint="eastAsia" w:ascii="宋体" w:hAnsi="宋体" w:eastAsia="宋体" w:cs="宋体"/>
          <w:color w:val="000000"/>
          <w:sz w:val="24"/>
          <w:szCs w:val="24"/>
          <w:highlight w:val="none"/>
        </w:rPr>
        <w:t>⑦</w:t>
      </w:r>
      <w:r>
        <w:rPr>
          <w:rFonts w:hint="eastAsia" w:ascii="宋体" w:hAnsi="宋体" w:eastAsia="宋体" w:cs="宋体"/>
          <w:sz w:val="24"/>
          <w:szCs w:val="24"/>
          <w:highlight w:val="none"/>
        </w:rPr>
        <w:t>）：填写</w:t>
      </w:r>
      <w:r>
        <w:rPr>
          <w:rFonts w:hint="eastAsia" w:ascii="宋体" w:hAnsi="宋体" w:eastAsia="宋体" w:cs="宋体"/>
          <w:b/>
          <w:bCs/>
          <w:sz w:val="24"/>
          <w:szCs w:val="24"/>
          <w:highlight w:val="none"/>
        </w:rPr>
        <w:t>投标人或供应商的名称</w:t>
      </w:r>
      <w:r>
        <w:rPr>
          <w:rFonts w:hint="eastAsia" w:ascii="宋体" w:hAnsi="宋体" w:eastAsia="宋体" w:cs="宋体"/>
          <w:sz w:val="24"/>
          <w:szCs w:val="24"/>
          <w:highlight w:val="none"/>
        </w:rPr>
        <w:t>，如XXX公司。</w:t>
      </w:r>
    </w:p>
    <w:p w14:paraId="11D51130">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8.从业人员</w:t>
      </w:r>
      <w:r>
        <w:rPr>
          <w:rFonts w:hint="eastAsia" w:ascii="宋体" w:hAnsi="宋体" w:eastAsia="宋体" w:cs="宋体"/>
          <w:color w:val="000000"/>
          <w:sz w:val="24"/>
          <w:szCs w:val="24"/>
          <w:highlight w:val="none"/>
        </w:rPr>
        <w:t>⑧</w:t>
      </w:r>
      <w:r>
        <w:rPr>
          <w:rFonts w:hint="eastAsia" w:ascii="宋体" w:hAnsi="宋体" w:eastAsia="宋体" w:cs="宋体"/>
          <w:sz w:val="24"/>
          <w:szCs w:val="24"/>
          <w:highlight w:val="none"/>
        </w:rPr>
        <w:t>人，营业收入为⑨万元，资产总额为⑩万元：填报</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的从业人员、营业收入、资产总额上一年度数据，无上一年度数据的新成立企业可不填报。</w:t>
      </w:r>
    </w:p>
    <w:p w14:paraId="1039E018">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9.（中型企业、小型企业、微型企业</w:t>
      </w:r>
      <w:r>
        <w:rPr>
          <w:rFonts w:hint="eastAsia" w:ascii="宋体" w:hAnsi="宋体" w:eastAsia="宋体" w:cs="宋体"/>
          <w:sz w:val="24"/>
          <w:szCs w:val="24"/>
          <w:highlight w:val="none"/>
          <w:u w:val="single"/>
        </w:rPr>
        <w:t>⑪</w:t>
      </w:r>
      <w:r>
        <w:rPr>
          <w:rFonts w:hint="eastAsia" w:ascii="宋体" w:hAnsi="宋体" w:eastAsia="宋体" w:cs="宋体"/>
          <w:sz w:val="24"/>
          <w:szCs w:val="24"/>
          <w:highlight w:val="none"/>
        </w:rPr>
        <w:t>）：根据</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的企业规模情况填写中型企业、小型企业或微型企业</w:t>
      </w:r>
      <w:r>
        <w:rPr>
          <w:rFonts w:hint="eastAsia" w:ascii="宋体" w:hAnsi="宋体" w:eastAsia="宋体" w:cs="宋体"/>
          <w:b/>
          <w:bCs/>
          <w:sz w:val="24"/>
          <w:szCs w:val="24"/>
          <w:highlight w:val="none"/>
        </w:rPr>
        <w:t>（只能填写三种其中的一种）</w:t>
      </w:r>
      <w:r>
        <w:rPr>
          <w:rFonts w:hint="eastAsia" w:ascii="宋体" w:hAnsi="宋体" w:eastAsia="宋体" w:cs="宋体"/>
          <w:sz w:val="24"/>
          <w:szCs w:val="24"/>
          <w:highlight w:val="none"/>
        </w:rPr>
        <w:t>。中小企业划分见《关于印发中小企业划型标准规定的通知》（工信部联企业〔2011〕300号) 。</w:t>
      </w:r>
    </w:p>
    <w:p w14:paraId="5342AF52">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10.企业名称（盖章）⑫：加盖</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CA电子公章。</w:t>
      </w:r>
    </w:p>
    <w:p w14:paraId="4CB7327D">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11.如是</w:t>
      </w:r>
      <w:r>
        <w:rPr>
          <w:rFonts w:hint="eastAsia" w:ascii="宋体" w:hAnsi="宋体" w:eastAsia="宋体" w:cs="宋体"/>
          <w:b/>
          <w:sz w:val="24"/>
          <w:szCs w:val="24"/>
          <w:highlight w:val="none"/>
        </w:rPr>
        <w:t>专门面向中小企业预留份额</w:t>
      </w:r>
      <w:r>
        <w:rPr>
          <w:rFonts w:hint="eastAsia" w:ascii="宋体" w:hAnsi="宋体" w:eastAsia="宋体" w:cs="宋体"/>
          <w:sz w:val="24"/>
          <w:szCs w:val="24"/>
          <w:highlight w:val="none"/>
        </w:rPr>
        <w:t>的采购项目，供应商未提供此声明函的，资格审查不予通过，作为</w:t>
      </w:r>
      <w:r>
        <w:rPr>
          <w:rFonts w:hint="eastAsia" w:ascii="宋体" w:hAnsi="宋体" w:eastAsia="宋体" w:cs="宋体"/>
          <w:b/>
          <w:sz w:val="24"/>
          <w:szCs w:val="24"/>
          <w:highlight w:val="none"/>
        </w:rPr>
        <w:t>无效投标（响应）</w:t>
      </w:r>
      <w:r>
        <w:rPr>
          <w:rFonts w:hint="eastAsia" w:ascii="宋体" w:hAnsi="宋体" w:eastAsia="宋体" w:cs="宋体"/>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3A9989BB">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12.温馨提示</w:t>
      </w:r>
    </w:p>
    <w:p w14:paraId="095F8B9E">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（1）对于已纳入统计部门统计范围的企业，所属行业、从业人员、营业收入、资产总额、规模类型应与统计部门报表保持一致。</w:t>
      </w:r>
    </w:p>
    <w:p w14:paraId="3DB62E21">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748B92C1">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36D5F32">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741269F9">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101313B8">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0DF0A636">
      <w:pPr>
        <w:pStyle w:val="446"/>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EA42697">
      <w:pPr>
        <w:spacing w:line="360" w:lineRule="auto"/>
        <w:ind w:right="360" w:firstLine="480"/>
        <w:jc w:val="right"/>
        <w:rPr>
          <w:color w:val="000000"/>
          <w:sz w:val="24"/>
          <w:highlight w:val="none"/>
        </w:rPr>
      </w:pPr>
    </w:p>
    <w:p w14:paraId="20311A06">
      <w:pPr>
        <w:jc w:val="left"/>
        <w:rPr>
          <w:color w:val="000000"/>
          <w:sz w:val="24"/>
          <w:szCs w:val="21"/>
          <w:highlight w:val="none"/>
        </w:rPr>
      </w:pPr>
    </w:p>
    <w:p w14:paraId="7C818FBC">
      <w:pPr>
        <w:jc w:val="left"/>
        <w:rPr>
          <w:color w:val="000000"/>
          <w:sz w:val="24"/>
          <w:szCs w:val="21"/>
          <w:highlight w:val="none"/>
        </w:rPr>
      </w:pPr>
    </w:p>
    <w:tbl>
      <w:tblPr>
        <w:tblStyle w:val="3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2D0C4CA6">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1FDC3210">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C2C4713">
      <w:pPr>
        <w:jc w:val="left"/>
        <w:rPr>
          <w:color w:val="000000"/>
          <w:szCs w:val="21"/>
          <w:highlight w:val="none"/>
          <w:vertAlign w:val="superscript"/>
        </w:rPr>
      </w:pPr>
    </w:p>
    <w:p w14:paraId="57A066E0">
      <w:pPr>
        <w:spacing w:line="360" w:lineRule="auto"/>
        <w:ind w:right="360" w:firstLine="480"/>
        <w:jc w:val="right"/>
        <w:rPr>
          <w:sz w:val="24"/>
          <w:highlight w:val="none"/>
        </w:rPr>
      </w:pPr>
    </w:p>
    <w:p w14:paraId="777F5A6C">
      <w:pPr>
        <w:jc w:val="left"/>
        <w:rPr>
          <w:sz w:val="24"/>
          <w:szCs w:val="20"/>
          <w:highlight w:val="none"/>
        </w:rPr>
      </w:pPr>
    </w:p>
    <w:p w14:paraId="3105EBA6">
      <w:pPr>
        <w:spacing w:before="240" w:after="240" w:line="360" w:lineRule="auto"/>
        <w:jc w:val="center"/>
        <w:rPr>
          <w:rFonts w:hint="eastAsia"/>
          <w:b/>
          <w:bCs/>
          <w:sz w:val="36"/>
          <w:szCs w:val="36"/>
          <w:highlight w:val="none"/>
        </w:rPr>
      </w:pPr>
      <w:r>
        <w:rPr>
          <w:rFonts w:hint="eastAsia"/>
          <w:b/>
          <w:bCs/>
          <w:sz w:val="36"/>
          <w:szCs w:val="36"/>
          <w:highlight w:val="none"/>
        </w:rPr>
        <w:t xml:space="preserve">残疾人福利性单位声明函格式       </w:t>
      </w:r>
    </w:p>
    <w:p w14:paraId="3326590E">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F69CE8E">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12D979F3">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E5C7607">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1AA59269">
      <w:pPr>
        <w:spacing w:line="588" w:lineRule="exact"/>
        <w:ind w:firstLine="504"/>
        <w:rPr>
          <w:spacing w:val="6"/>
          <w:sz w:val="24"/>
          <w:highlight w:val="none"/>
        </w:rPr>
      </w:pPr>
    </w:p>
    <w:p w14:paraId="224704E6">
      <w:pPr>
        <w:spacing w:line="588" w:lineRule="exact"/>
        <w:ind w:firstLine="504"/>
        <w:rPr>
          <w:spacing w:val="6"/>
          <w:sz w:val="24"/>
          <w:highlight w:val="none"/>
        </w:rPr>
      </w:pPr>
    </w:p>
    <w:p w14:paraId="6CB1997B">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4A4D5068">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729D709C">
      <w:pPr>
        <w:tabs>
          <w:tab w:val="left" w:pos="4860"/>
        </w:tabs>
        <w:spacing w:line="588" w:lineRule="exact"/>
        <w:ind w:right="1560" w:firstLine="504"/>
        <w:jc w:val="center"/>
        <w:rPr>
          <w:rFonts w:hint="eastAsia"/>
          <w:spacing w:val="6"/>
          <w:sz w:val="24"/>
          <w:highlight w:val="none"/>
        </w:rPr>
      </w:pPr>
    </w:p>
    <w:p w14:paraId="0C4ABE0A">
      <w:pPr>
        <w:tabs>
          <w:tab w:val="left" w:pos="4860"/>
        </w:tabs>
        <w:spacing w:line="588" w:lineRule="exact"/>
        <w:ind w:right="1560" w:firstLine="504"/>
        <w:jc w:val="center"/>
        <w:rPr>
          <w:rFonts w:hint="eastAsia"/>
          <w:spacing w:val="6"/>
          <w:sz w:val="24"/>
          <w:highlight w:val="none"/>
        </w:rPr>
      </w:pPr>
    </w:p>
    <w:p w14:paraId="36960F57">
      <w:pPr>
        <w:tabs>
          <w:tab w:val="left" w:pos="4860"/>
        </w:tabs>
        <w:spacing w:line="588" w:lineRule="exact"/>
        <w:ind w:right="1560" w:firstLine="504"/>
        <w:jc w:val="center"/>
        <w:rPr>
          <w:rFonts w:hint="eastAsia"/>
          <w:spacing w:val="6"/>
          <w:sz w:val="24"/>
          <w:highlight w:val="none"/>
        </w:rPr>
      </w:pPr>
    </w:p>
    <w:p w14:paraId="05425E1B">
      <w:pPr>
        <w:tabs>
          <w:tab w:val="left" w:pos="4860"/>
        </w:tabs>
        <w:spacing w:line="588" w:lineRule="exact"/>
        <w:ind w:right="1560" w:firstLine="504"/>
        <w:jc w:val="center"/>
        <w:rPr>
          <w:spacing w:val="6"/>
          <w:sz w:val="24"/>
          <w:highlight w:val="none"/>
        </w:rPr>
      </w:pPr>
    </w:p>
    <w:p w14:paraId="38DCF4A2">
      <w:pPr>
        <w:widowControl/>
        <w:jc w:val="left"/>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其他</w:t>
      </w:r>
      <w:r>
        <w:rPr>
          <w:sz w:val="24"/>
          <w:highlight w:val="none"/>
        </w:rPr>
        <w:t>落实政府采购政策的资格要求</w:t>
      </w:r>
      <w:r>
        <w:rPr>
          <w:sz w:val="24"/>
          <w:szCs w:val="20"/>
          <w:highlight w:val="none"/>
        </w:rPr>
        <w:t>（如有）</w:t>
      </w:r>
    </w:p>
    <w:p w14:paraId="661D88ED">
      <w:pPr>
        <w:widowControl/>
        <w:jc w:val="left"/>
        <w:rPr>
          <w:sz w:val="24"/>
          <w:highlight w:val="none"/>
        </w:rPr>
      </w:pPr>
      <w:r>
        <w:rPr>
          <w:sz w:val="24"/>
          <w:szCs w:val="20"/>
          <w:highlight w:val="none"/>
        </w:rPr>
        <w:t xml:space="preserve">3 </w:t>
      </w:r>
      <w:r>
        <w:rPr>
          <w:sz w:val="24"/>
          <w:highlight w:val="none"/>
        </w:rPr>
        <w:t>本项目的特定资格要求</w:t>
      </w:r>
    </w:p>
    <w:p w14:paraId="70EB5F10">
      <w:pPr>
        <w:widowControl/>
        <w:jc w:val="left"/>
        <w:rPr>
          <w:rFonts w:hint="eastAsia"/>
          <w:sz w:val="24"/>
          <w:szCs w:val="20"/>
          <w:highlight w:val="none"/>
        </w:rPr>
      </w:pPr>
      <w:r>
        <w:rPr>
          <w:sz w:val="24"/>
          <w:szCs w:val="20"/>
          <w:highlight w:val="none"/>
        </w:rPr>
        <w:t>3-</w:t>
      </w:r>
      <w:r>
        <w:rPr>
          <w:rFonts w:hint="eastAsia"/>
          <w:sz w:val="24"/>
          <w:szCs w:val="20"/>
          <w:highlight w:val="none"/>
        </w:rPr>
        <w:t>1</w:t>
      </w:r>
      <w:r>
        <w:rPr>
          <w:sz w:val="24"/>
          <w:szCs w:val="20"/>
          <w:highlight w:val="none"/>
        </w:rPr>
        <w:t>其他特定资格要求</w:t>
      </w:r>
    </w:p>
    <w:p w14:paraId="2989845D">
      <w:pPr>
        <w:widowControl/>
        <w:jc w:val="center"/>
        <w:rPr>
          <w:sz w:val="24"/>
          <w:szCs w:val="20"/>
          <w:highlight w:val="none"/>
        </w:rPr>
      </w:pPr>
    </w:p>
    <w:p w14:paraId="72FB6EF4">
      <w:pPr>
        <w:widowControl/>
        <w:jc w:val="center"/>
        <w:rPr>
          <w:sz w:val="24"/>
          <w:szCs w:val="20"/>
          <w:highlight w:val="none"/>
        </w:rPr>
      </w:pPr>
    </w:p>
    <w:p w14:paraId="5E16176C">
      <w:pPr>
        <w:widowControl/>
        <w:jc w:val="center"/>
        <w:rPr>
          <w:sz w:val="24"/>
          <w:szCs w:val="20"/>
          <w:highlight w:val="none"/>
        </w:rPr>
      </w:pPr>
    </w:p>
    <w:p w14:paraId="344D8AED">
      <w:pPr>
        <w:widowControl/>
        <w:jc w:val="center"/>
        <w:rPr>
          <w:rFonts w:hint="eastAsia" w:ascii="宋体" w:hAnsi="宋体"/>
          <w:b/>
          <w:sz w:val="32"/>
          <w:szCs w:val="32"/>
          <w:highlight w:val="none"/>
        </w:rPr>
      </w:pPr>
      <w:r>
        <w:rPr>
          <w:rFonts w:ascii="宋体" w:hAnsi="宋体"/>
          <w:b/>
          <w:sz w:val="32"/>
          <w:szCs w:val="32"/>
          <w:highlight w:val="none"/>
        </w:rPr>
        <w:t>二、商务技术文件格式</w:t>
      </w:r>
      <w:bookmarkStart w:id="822" w:name="_Toc226965746"/>
      <w:bookmarkStart w:id="823" w:name="_Toc226337252"/>
      <w:bookmarkStart w:id="824" w:name="_Toc127151556"/>
      <w:bookmarkStart w:id="825" w:name="_Toc520356217"/>
      <w:bookmarkStart w:id="826" w:name="_Toc150480794"/>
      <w:bookmarkStart w:id="827" w:name="_Toc142311058"/>
      <w:bookmarkStart w:id="828" w:name="_Toc480942349"/>
      <w:bookmarkStart w:id="829" w:name="_Toc195842921"/>
      <w:bookmarkStart w:id="830" w:name="_Toc226965829"/>
      <w:bookmarkStart w:id="831" w:name="_Toc150774761"/>
      <w:bookmarkStart w:id="832" w:name="_Ref467988698"/>
      <w:bookmarkStart w:id="833" w:name="_Toc226309800"/>
    </w:p>
    <w:p w14:paraId="680A716E">
      <w:pPr>
        <w:widowControl/>
        <w:jc w:val="center"/>
        <w:rPr>
          <w:rFonts w:hint="eastAsia" w:ascii="宋体" w:hAnsi="宋体"/>
          <w:b/>
          <w:sz w:val="32"/>
          <w:szCs w:val="32"/>
          <w:highlight w:val="none"/>
        </w:rPr>
      </w:pPr>
    </w:p>
    <w:p w14:paraId="30F7D076">
      <w:pPr>
        <w:spacing w:line="360" w:lineRule="auto"/>
        <w:outlineLvl w:val="2"/>
        <w:rPr>
          <w:sz w:val="24"/>
          <w:szCs w:val="20"/>
          <w:highlight w:val="none"/>
        </w:rPr>
      </w:pPr>
      <w:r>
        <w:rPr>
          <w:rFonts w:hint="eastAsia"/>
          <w:sz w:val="24"/>
          <w:highlight w:val="none"/>
        </w:rPr>
        <w:t>1</w:t>
      </w:r>
      <w:r>
        <w:rPr>
          <w:sz w:val="24"/>
          <w:szCs w:val="20"/>
          <w:highlight w:val="none"/>
        </w:rPr>
        <w:t xml:space="preserve">  </w:t>
      </w:r>
      <w:r>
        <w:rPr>
          <w:sz w:val="24"/>
          <w:highlight w:val="none"/>
        </w:rPr>
        <w:t>投标</w:t>
      </w:r>
      <w:bookmarkEnd w:id="822"/>
      <w:bookmarkEnd w:id="823"/>
      <w:bookmarkEnd w:id="824"/>
      <w:bookmarkEnd w:id="825"/>
      <w:bookmarkEnd w:id="826"/>
      <w:bookmarkEnd w:id="827"/>
      <w:bookmarkEnd w:id="828"/>
      <w:bookmarkEnd w:id="829"/>
      <w:bookmarkEnd w:id="830"/>
      <w:bookmarkEnd w:id="831"/>
      <w:bookmarkEnd w:id="832"/>
      <w:bookmarkEnd w:id="833"/>
      <w:r>
        <w:rPr>
          <w:rFonts w:hint="eastAsia"/>
          <w:sz w:val="24"/>
          <w:highlight w:val="none"/>
        </w:rPr>
        <w:t>函</w:t>
      </w:r>
      <w:r>
        <w:rPr>
          <w:sz w:val="24"/>
          <w:szCs w:val="20"/>
          <w:highlight w:val="none"/>
        </w:rPr>
        <w:t>（实质性格式）</w:t>
      </w:r>
    </w:p>
    <w:p w14:paraId="26F25583">
      <w:pPr>
        <w:tabs>
          <w:tab w:val="left" w:pos="5580"/>
        </w:tabs>
        <w:spacing w:line="360" w:lineRule="auto"/>
        <w:rPr>
          <w:sz w:val="24"/>
          <w:highlight w:val="none"/>
        </w:rPr>
      </w:pPr>
    </w:p>
    <w:p w14:paraId="2D4BE100">
      <w:pPr>
        <w:spacing w:line="360" w:lineRule="auto"/>
        <w:jc w:val="center"/>
        <w:rPr>
          <w:b/>
          <w:sz w:val="36"/>
          <w:szCs w:val="36"/>
          <w:highlight w:val="none"/>
        </w:rPr>
      </w:pPr>
      <w:r>
        <w:rPr>
          <w:rFonts w:hint="eastAsia"/>
          <w:b/>
          <w:sz w:val="36"/>
          <w:szCs w:val="36"/>
          <w:highlight w:val="none"/>
        </w:rPr>
        <w:t>投标函</w:t>
      </w:r>
    </w:p>
    <w:p w14:paraId="3D50A07C">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6FB3E50F">
      <w:pPr>
        <w:tabs>
          <w:tab w:val="left" w:pos="5580"/>
        </w:tabs>
        <w:spacing w:line="360" w:lineRule="auto"/>
        <w:rPr>
          <w:sz w:val="24"/>
          <w:szCs w:val="20"/>
          <w:highlight w:val="none"/>
        </w:rPr>
      </w:pPr>
    </w:p>
    <w:p w14:paraId="5D7E18C4">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14:paraId="20AE242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14:paraId="136D0A64">
      <w:pPr>
        <w:tabs>
          <w:tab w:val="left" w:pos="720"/>
          <w:tab w:val="left" w:pos="900"/>
        </w:tabs>
        <w:spacing w:line="360" w:lineRule="auto"/>
        <w:ind w:left="360" w:firstLine="72"/>
        <w:rPr>
          <w:sz w:val="24"/>
          <w:szCs w:val="20"/>
          <w:highlight w:val="none"/>
        </w:rPr>
      </w:pPr>
      <w:r>
        <w:rPr>
          <w:sz w:val="24"/>
          <w:szCs w:val="20"/>
          <w:highlight w:val="none"/>
        </w:rPr>
        <w:t>（1）本投标有效期为自提交投标文件的截止之日起</w:t>
      </w:r>
      <w:r>
        <w:rPr>
          <w:rFonts w:hint="eastAsia"/>
          <w:sz w:val="24"/>
          <w:highlight w:val="none"/>
        </w:rPr>
        <w:t>60</w:t>
      </w:r>
      <w:r>
        <w:rPr>
          <w:sz w:val="24"/>
          <w:szCs w:val="20"/>
          <w:highlight w:val="none"/>
        </w:rPr>
        <w:t>个日历日。</w:t>
      </w:r>
    </w:p>
    <w:p w14:paraId="07B5E4E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（2）除合同条款及采购需求偏离表列出的偏离外，我方响应招标文件的全部要求。</w:t>
      </w:r>
    </w:p>
    <w:p w14:paraId="023F498C">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32A4C9C7">
      <w:pPr>
        <w:tabs>
          <w:tab w:val="left" w:pos="5580"/>
        </w:tabs>
        <w:spacing w:line="360" w:lineRule="auto"/>
        <w:ind w:firstLine="420"/>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14:paraId="107B68F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A3D7A55">
      <w:pPr>
        <w:spacing w:line="360" w:lineRule="auto"/>
        <w:ind w:firstLine="480"/>
        <w:rPr>
          <w:sz w:val="24"/>
          <w:highlight w:val="none"/>
        </w:rPr>
      </w:pPr>
      <w:r>
        <w:rPr>
          <w:sz w:val="24"/>
          <w:highlight w:val="none"/>
        </w:rPr>
        <w:t>与本投标有关的一切正式往来信函请寄：</w:t>
      </w:r>
    </w:p>
    <w:p w14:paraId="6AA01348">
      <w:pPr>
        <w:tabs>
          <w:tab w:val="left" w:pos="5580"/>
        </w:tabs>
        <w:spacing w:line="360" w:lineRule="auto"/>
        <w:ind w:left="420"/>
        <w:rPr>
          <w:sz w:val="24"/>
          <w:szCs w:val="20"/>
          <w:highlight w:val="none"/>
        </w:rPr>
      </w:pPr>
    </w:p>
    <w:p w14:paraId="2B794CFE">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C0B241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50A09334">
      <w:pPr>
        <w:tabs>
          <w:tab w:val="left" w:pos="5580"/>
        </w:tabs>
        <w:spacing w:line="360" w:lineRule="auto"/>
        <w:ind w:left="420"/>
        <w:rPr>
          <w:sz w:val="24"/>
          <w:szCs w:val="20"/>
          <w:highlight w:val="none"/>
        </w:rPr>
      </w:pPr>
    </w:p>
    <w:p w14:paraId="3A276C48">
      <w:pPr>
        <w:tabs>
          <w:tab w:val="left" w:pos="5580"/>
        </w:tabs>
        <w:spacing w:line="360" w:lineRule="auto"/>
        <w:ind w:left="420"/>
        <w:rPr>
          <w:sz w:val="24"/>
          <w:szCs w:val="20"/>
          <w:highlight w:val="none"/>
        </w:rPr>
      </w:pPr>
      <w:r>
        <w:rPr>
          <w:sz w:val="24"/>
          <w:szCs w:val="20"/>
          <w:highlight w:val="none"/>
        </w:rPr>
        <w:t>投标人名称（加盖公章） ___________</w:t>
      </w:r>
    </w:p>
    <w:p w14:paraId="20CF1486">
      <w:pPr>
        <w:tabs>
          <w:tab w:val="left" w:pos="5580"/>
        </w:tabs>
        <w:spacing w:line="360" w:lineRule="auto"/>
        <w:ind w:left="420"/>
        <w:rPr>
          <w:sz w:val="24"/>
          <w:szCs w:val="20"/>
          <w:highlight w:val="none"/>
        </w:rPr>
      </w:pPr>
      <w:r>
        <w:rPr>
          <w:sz w:val="24"/>
          <w:szCs w:val="20"/>
          <w:highlight w:val="none"/>
        </w:rPr>
        <w:t xml:space="preserve">日期：_____年______月______日    </w:t>
      </w:r>
    </w:p>
    <w:p w14:paraId="3E5C6F35">
      <w:pPr>
        <w:tabs>
          <w:tab w:val="left" w:pos="5580"/>
        </w:tabs>
        <w:spacing w:line="360" w:lineRule="auto"/>
        <w:ind w:left="420"/>
        <w:rPr>
          <w:sz w:val="24"/>
          <w:szCs w:val="20"/>
          <w:highlight w:val="none"/>
          <w:u w:val="single"/>
        </w:rPr>
      </w:pPr>
    </w:p>
    <w:p w14:paraId="1F9AFE00">
      <w:pPr>
        <w:widowControl/>
        <w:jc w:val="left"/>
        <w:rPr>
          <w:rFonts w:hint="eastAsia"/>
          <w:sz w:val="24"/>
          <w:highlight w:val="none"/>
        </w:rPr>
      </w:pPr>
      <w:bookmarkStart w:id="834" w:name="_Hlt520355938"/>
      <w:bookmarkEnd w:id="834"/>
      <w:bookmarkStart w:id="835" w:name="_Hlt520356243"/>
      <w:bookmarkEnd w:id="835"/>
      <w:r>
        <w:rPr>
          <w:rFonts w:hint="eastAsia" w:cs="Times New Roman"/>
          <w:b/>
          <w:sz w:val="32"/>
          <w:szCs w:val="32"/>
          <w:highlight w:val="none"/>
          <w:u w:val="none"/>
          <w:lang w:val="en-US" w:eastAsia="zh-CN" w:bidi="ar-SA"/>
        </w:rPr>
        <w:br w:type="page" w:clear="all"/>
      </w:r>
      <w:r>
        <w:rPr>
          <w:rFonts w:hint="eastAsia"/>
          <w:sz w:val="24"/>
          <w:highlight w:val="none"/>
        </w:rPr>
        <w:t>2</w:t>
      </w:r>
      <w:r>
        <w:rPr>
          <w:sz w:val="24"/>
          <w:highlight w:val="none"/>
        </w:rPr>
        <w:t xml:space="preserve">  </w:t>
      </w:r>
      <w:r>
        <w:rPr>
          <w:rFonts w:hint="eastAsia"/>
          <w:sz w:val="24"/>
          <w:highlight w:val="none"/>
        </w:rPr>
        <w:t>法定代表人资格证明书</w:t>
      </w:r>
      <w:r>
        <w:rPr>
          <w:sz w:val="24"/>
          <w:szCs w:val="20"/>
          <w:highlight w:val="none"/>
        </w:rPr>
        <w:t>（实质性格式）</w:t>
      </w:r>
    </w:p>
    <w:p w14:paraId="56F24E04">
      <w:pPr>
        <w:spacing w:line="360" w:lineRule="auto"/>
        <w:jc w:val="center"/>
        <w:rPr>
          <w:rFonts w:hint="eastAsia" w:ascii="宋体" w:hAnsi="宋体"/>
          <w:b/>
          <w:sz w:val="32"/>
          <w:szCs w:val="32"/>
          <w:highlight w:val="none"/>
        </w:rPr>
      </w:pPr>
    </w:p>
    <w:p w14:paraId="6ED2B740">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6504E81">
      <w:pPr>
        <w:spacing w:line="560" w:lineRule="exact"/>
        <w:rPr>
          <w:rFonts w:ascii="宋体" w:hAnsi="宋体"/>
          <w:sz w:val="24"/>
          <w:highlight w:val="none"/>
        </w:rPr>
      </w:pPr>
      <w:r>
        <w:rPr>
          <w:rFonts w:hint="eastAsia" w:ascii="宋体" w:hAnsi="宋体"/>
          <w:sz w:val="24"/>
          <w:highlight w:val="none"/>
        </w:rPr>
        <w:t>单位名称:</w:t>
      </w:r>
    </w:p>
    <w:p w14:paraId="57788892">
      <w:pPr>
        <w:spacing w:line="560" w:lineRule="exact"/>
        <w:rPr>
          <w:rFonts w:ascii="宋体" w:hAnsi="宋体"/>
          <w:sz w:val="24"/>
          <w:highlight w:val="none"/>
        </w:rPr>
      </w:pPr>
      <w:r>
        <w:rPr>
          <w:rFonts w:hint="eastAsia" w:ascii="宋体" w:hAnsi="宋体"/>
          <w:sz w:val="24"/>
          <w:highlight w:val="none"/>
        </w:rPr>
        <w:t>地址:</w:t>
      </w:r>
    </w:p>
    <w:p w14:paraId="036C056C">
      <w:pPr>
        <w:spacing w:line="560" w:lineRule="exact"/>
        <w:rPr>
          <w:rFonts w:ascii="宋体" w:hAnsi="宋体"/>
          <w:sz w:val="24"/>
          <w:highlight w:val="none"/>
        </w:rPr>
      </w:pPr>
      <w:r>
        <w:rPr>
          <w:rFonts w:hint="eastAsia" w:ascii="宋体" w:hAnsi="宋体"/>
          <w:sz w:val="24"/>
          <w:highlight w:val="none"/>
        </w:rPr>
        <w:t>姓名:     性别:       年龄:      职务:</w:t>
      </w:r>
    </w:p>
    <w:p w14:paraId="6FE29241">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0E065EBD">
      <w:pPr>
        <w:spacing w:line="560" w:lineRule="exact"/>
        <w:rPr>
          <w:rFonts w:ascii="宋体" w:hAnsi="宋体"/>
          <w:sz w:val="24"/>
          <w:highlight w:val="none"/>
        </w:rPr>
      </w:pPr>
      <w:r>
        <w:rPr>
          <w:rFonts w:hint="eastAsia" w:ascii="宋体" w:hAnsi="宋体"/>
          <w:sz w:val="24"/>
          <w:highlight w:val="none"/>
        </w:rPr>
        <w:t>特此证明。</w:t>
      </w:r>
    </w:p>
    <w:p w14:paraId="6DD43FF9">
      <w:pPr>
        <w:spacing w:line="560" w:lineRule="exact"/>
        <w:rPr>
          <w:rFonts w:ascii="宋体" w:hAnsi="宋体"/>
          <w:sz w:val="24"/>
          <w:highlight w:val="none"/>
        </w:rPr>
      </w:pPr>
    </w:p>
    <w:p w14:paraId="657845E3">
      <w:pPr>
        <w:pStyle w:val="216"/>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19D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9E33235">
            <w:pPr>
              <w:tabs>
                <w:tab w:val="left" w:pos="5580"/>
              </w:tabs>
              <w:spacing w:line="360" w:lineRule="auto"/>
              <w:jc w:val="left"/>
              <w:rPr>
                <w:rFonts w:ascii="宋体" w:hAnsi="宋体"/>
                <w:sz w:val="24"/>
                <w:szCs w:val="20"/>
                <w:highlight w:val="none"/>
              </w:rPr>
            </w:pPr>
          </w:p>
          <w:p w14:paraId="0076DA43">
            <w:pPr>
              <w:tabs>
                <w:tab w:val="left" w:pos="5580"/>
              </w:tabs>
              <w:spacing w:line="360" w:lineRule="auto"/>
              <w:jc w:val="left"/>
              <w:rPr>
                <w:rFonts w:ascii="宋体" w:hAnsi="宋体"/>
                <w:sz w:val="24"/>
                <w:szCs w:val="20"/>
                <w:highlight w:val="none"/>
              </w:rPr>
            </w:pPr>
          </w:p>
          <w:p w14:paraId="02B66C5A">
            <w:pPr>
              <w:tabs>
                <w:tab w:val="left" w:pos="5580"/>
              </w:tabs>
              <w:spacing w:line="360" w:lineRule="auto"/>
              <w:jc w:val="left"/>
              <w:rPr>
                <w:rFonts w:ascii="宋体" w:hAnsi="宋体"/>
                <w:sz w:val="24"/>
                <w:szCs w:val="20"/>
                <w:highlight w:val="none"/>
              </w:rPr>
            </w:pPr>
          </w:p>
        </w:tc>
        <w:tc>
          <w:tcPr>
            <w:tcW w:w="4536" w:type="dxa"/>
            <w:noWrap w:val="0"/>
            <w:vAlign w:val="top"/>
          </w:tcPr>
          <w:p w14:paraId="0A308E9F">
            <w:pPr>
              <w:tabs>
                <w:tab w:val="left" w:pos="5580"/>
              </w:tabs>
              <w:spacing w:line="360" w:lineRule="auto"/>
              <w:jc w:val="left"/>
              <w:rPr>
                <w:rFonts w:ascii="宋体" w:hAnsi="宋体"/>
                <w:sz w:val="24"/>
                <w:szCs w:val="20"/>
                <w:highlight w:val="none"/>
              </w:rPr>
            </w:pPr>
          </w:p>
          <w:p w14:paraId="24F8436C">
            <w:pPr>
              <w:tabs>
                <w:tab w:val="left" w:pos="5580"/>
              </w:tabs>
              <w:spacing w:line="360" w:lineRule="auto"/>
              <w:jc w:val="left"/>
              <w:rPr>
                <w:rFonts w:ascii="宋体" w:hAnsi="宋体"/>
                <w:sz w:val="24"/>
                <w:szCs w:val="20"/>
                <w:highlight w:val="none"/>
              </w:rPr>
            </w:pPr>
          </w:p>
          <w:p w14:paraId="78E78BBD">
            <w:pPr>
              <w:tabs>
                <w:tab w:val="left" w:pos="5580"/>
              </w:tabs>
              <w:spacing w:line="360" w:lineRule="auto"/>
              <w:jc w:val="left"/>
              <w:rPr>
                <w:rFonts w:ascii="宋体" w:hAnsi="宋体"/>
                <w:sz w:val="24"/>
                <w:szCs w:val="20"/>
                <w:highlight w:val="none"/>
              </w:rPr>
            </w:pPr>
          </w:p>
        </w:tc>
      </w:tr>
    </w:tbl>
    <w:p w14:paraId="565CB8C9">
      <w:pPr>
        <w:spacing w:line="560" w:lineRule="exact"/>
        <w:rPr>
          <w:rFonts w:ascii="宋体" w:hAnsi="宋体"/>
          <w:sz w:val="24"/>
          <w:highlight w:val="none"/>
        </w:rPr>
      </w:pPr>
      <w:r>
        <w:rPr>
          <w:rFonts w:hint="eastAsia" w:ascii="宋体" w:hAnsi="宋体"/>
          <w:sz w:val="24"/>
          <w:highlight w:val="none"/>
        </w:rPr>
        <w:t>                     投标人：（加盖公章）</w:t>
      </w:r>
    </w:p>
    <w:p w14:paraId="6FA710E6">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64FEF3D2">
      <w:pPr>
        <w:spacing w:line="560" w:lineRule="exact"/>
        <w:ind w:firstLine="4320"/>
        <w:rPr>
          <w:rFonts w:ascii="宋体" w:hAnsi="宋体"/>
          <w:sz w:val="24"/>
          <w:highlight w:val="none"/>
        </w:rPr>
      </w:pPr>
      <w:r>
        <w:rPr>
          <w:rFonts w:hint="eastAsia" w:ascii="宋体" w:hAnsi="宋体"/>
          <w:sz w:val="24"/>
          <w:highlight w:val="none"/>
        </w:rPr>
        <w:t>日期：    年    月    日</w:t>
      </w:r>
    </w:p>
    <w:p w14:paraId="5ED74CDB">
      <w:pPr>
        <w:widowControl/>
        <w:jc w:val="left"/>
        <w:rPr>
          <w:rFonts w:hint="eastAsia"/>
          <w:sz w:val="24"/>
          <w:highlight w:val="none"/>
        </w:rPr>
      </w:pPr>
    </w:p>
    <w:p w14:paraId="74C3BBEF">
      <w:pPr>
        <w:widowControl/>
        <w:jc w:val="left"/>
        <w:rPr>
          <w:rFonts w:hint="eastAsia"/>
          <w:sz w:val="24"/>
          <w:highlight w:val="none"/>
        </w:rPr>
      </w:pPr>
    </w:p>
    <w:p w14:paraId="6B9B1A88">
      <w:pPr>
        <w:widowControl/>
        <w:jc w:val="left"/>
        <w:rPr>
          <w:rFonts w:hint="eastAsia"/>
          <w:sz w:val="24"/>
          <w:highlight w:val="none"/>
        </w:rPr>
      </w:pPr>
    </w:p>
    <w:p w14:paraId="4ED74EE1">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1849D9F0">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5554FA8C">
      <w:pPr>
        <w:widowControl/>
        <w:jc w:val="left"/>
        <w:rPr>
          <w:rFonts w:hint="eastAsia"/>
          <w:sz w:val="24"/>
          <w:highlight w:val="none"/>
        </w:rPr>
      </w:pPr>
      <w:r>
        <w:rPr>
          <w:rFonts w:hint="eastAsia"/>
          <w:sz w:val="24"/>
          <w:highlight w:val="none"/>
        </w:rPr>
        <w:br w:type="page" w:clear="all"/>
      </w:r>
      <w:r>
        <w:rPr>
          <w:rFonts w:hint="eastAsia"/>
          <w:sz w:val="24"/>
          <w:highlight w:val="none"/>
        </w:rPr>
        <w:t>3  政府采购供应商信用承诺书</w:t>
      </w:r>
      <w:r>
        <w:rPr>
          <w:sz w:val="24"/>
          <w:szCs w:val="20"/>
          <w:highlight w:val="none"/>
        </w:rPr>
        <w:t>（实质性格式）</w:t>
      </w:r>
    </w:p>
    <w:p w14:paraId="60C5EE3F">
      <w:pPr>
        <w:spacing w:line="560" w:lineRule="exact"/>
        <w:ind w:firstLine="321"/>
        <w:jc w:val="center"/>
        <w:rPr>
          <w:rFonts w:hint="eastAsia" w:ascii="黑体" w:hAnsi="黑体" w:eastAsia="黑体"/>
          <w:b/>
          <w:sz w:val="32"/>
          <w:szCs w:val="32"/>
          <w:highlight w:val="none"/>
        </w:rPr>
      </w:pPr>
    </w:p>
    <w:p w14:paraId="355D8D86">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4CB1D24E">
      <w:pPr>
        <w:ind w:firstLine="640"/>
        <w:rPr>
          <w:highlight w:val="none"/>
        </w:rPr>
      </w:pPr>
    </w:p>
    <w:p w14:paraId="3BD5E914">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660BC1EC">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4079F78F">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4374A8D">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590693B">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5A9B914">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338565A1">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3600FBC4">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1F9411C0">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5B53CD3F">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6B91D5AD">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3C6317D3">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B0393F9">
      <w:pPr>
        <w:pStyle w:val="435"/>
        <w:spacing w:line="276" w:lineRule="auto"/>
        <w:ind w:right="1050" w:firstLine="2880"/>
        <w:jc w:val="both"/>
        <w:rPr>
          <w:rFonts w:ascii="宋体" w:hAnsi="宋体" w:eastAsia="宋体"/>
          <w:sz w:val="24"/>
          <w:szCs w:val="22"/>
          <w:highlight w:val="none"/>
        </w:rPr>
      </w:pPr>
    </w:p>
    <w:p w14:paraId="312EA77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425DB373">
      <w:pPr>
        <w:spacing w:before="25" w:after="25" w:line="360" w:lineRule="auto"/>
        <w:rPr>
          <w:sz w:val="24"/>
          <w:highlight w:val="none"/>
          <w:lang w:val="zh-CN"/>
        </w:rPr>
      </w:pPr>
      <w:r>
        <w:rPr>
          <w:sz w:val="24"/>
          <w:szCs w:val="20"/>
          <w:highlight w:val="none"/>
        </w:rPr>
        <w:t xml:space="preserve">日期：_____年______月______日   </w:t>
      </w:r>
    </w:p>
    <w:p w14:paraId="6F4AC22F">
      <w:pPr>
        <w:widowControl/>
        <w:jc w:val="left"/>
        <w:rPr>
          <w:sz w:val="24"/>
          <w:szCs w:val="20"/>
          <w:highlight w:val="none"/>
        </w:rPr>
      </w:pPr>
      <w:bookmarkStart w:id="836" w:name="_Hlt520273711"/>
      <w:bookmarkEnd w:id="836"/>
      <w:bookmarkStart w:id="837" w:name="_Hlt520274393"/>
      <w:bookmarkEnd w:id="837"/>
      <w:bookmarkStart w:id="838" w:name="_Hlt520274065"/>
      <w:bookmarkEnd w:id="838"/>
      <w:bookmarkStart w:id="839" w:name="_Hlt520274407"/>
      <w:bookmarkEnd w:id="839"/>
      <w:bookmarkStart w:id="840" w:name="_Hlt520343000"/>
      <w:bookmarkEnd w:id="840"/>
      <w:bookmarkStart w:id="841" w:name="_Hlt520355504"/>
      <w:bookmarkEnd w:id="841"/>
      <w:bookmarkStart w:id="842" w:name="_Hlt520350918"/>
      <w:bookmarkEnd w:id="842"/>
      <w:bookmarkStart w:id="843" w:name="_Hlt520343392"/>
      <w:bookmarkEnd w:id="843"/>
      <w:bookmarkStart w:id="844" w:name="_Hlt520274121"/>
      <w:bookmarkEnd w:id="844"/>
      <w:bookmarkStart w:id="845" w:name="_Hlt520271212"/>
      <w:bookmarkEnd w:id="845"/>
      <w:bookmarkStart w:id="846" w:name="_Toc226965747"/>
      <w:bookmarkStart w:id="847" w:name="_Toc195842922"/>
      <w:bookmarkStart w:id="848" w:name="_Toc142311059"/>
      <w:bookmarkStart w:id="849" w:name="_Toc305158899"/>
      <w:bookmarkStart w:id="850" w:name="_Toc264969247"/>
      <w:bookmarkStart w:id="851" w:name="_Toc226965830"/>
      <w:bookmarkStart w:id="852" w:name="_Toc305158825"/>
      <w:bookmarkStart w:id="853" w:name="_Toc150774762"/>
      <w:bookmarkStart w:id="854" w:name="_Toc226337253"/>
      <w:bookmarkStart w:id="855" w:name="_Toc265228395"/>
      <w:bookmarkStart w:id="856" w:name="_Toc226309801"/>
      <w:bookmarkStart w:id="857" w:name="_Toc520356218"/>
      <w:bookmarkStart w:id="858" w:name="_Ref467988705"/>
      <w:bookmarkStart w:id="859" w:name="_Toc150480795"/>
      <w:bookmarkStart w:id="860" w:name="_Toc127151557"/>
      <w:bookmarkStart w:id="861" w:name="_Toc480942350"/>
      <w:r>
        <w:rPr>
          <w:sz w:val="24"/>
          <w:szCs w:val="20"/>
          <w:highlight w:val="none"/>
        </w:rPr>
        <w:br w:type="page" w:clear="all"/>
      </w:r>
      <w:r>
        <w:rPr>
          <w:rFonts w:hint="eastAsia"/>
          <w:sz w:val="24"/>
          <w:szCs w:val="20"/>
          <w:highlight w:val="none"/>
        </w:rPr>
        <w:t>4</w:t>
      </w:r>
      <w:r>
        <w:rPr>
          <w:sz w:val="24"/>
          <w:szCs w:val="20"/>
          <w:highlight w:val="none"/>
        </w:rPr>
        <w:t xml:space="preserve">  开标一览表</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4C238CAB">
      <w:pPr>
        <w:spacing w:line="360" w:lineRule="exact"/>
        <w:jc w:val="center"/>
        <w:rPr>
          <w:b/>
          <w:sz w:val="36"/>
          <w:szCs w:val="36"/>
          <w:highlight w:val="none"/>
        </w:rPr>
      </w:pPr>
      <w:bookmarkStart w:id="862" w:name="_Toc226965831"/>
      <w:bookmarkStart w:id="863" w:name="_Toc265228396"/>
      <w:bookmarkStart w:id="864" w:name="_Toc164608827"/>
      <w:bookmarkStart w:id="865" w:name="_Toc226337254"/>
      <w:bookmarkStart w:id="866" w:name="_Toc264969248"/>
      <w:bookmarkStart w:id="867" w:name="_Toc305158900"/>
      <w:bookmarkStart w:id="868" w:name="_Toc226965748"/>
      <w:bookmarkStart w:id="869" w:name="_Toc195842923"/>
      <w:bookmarkStart w:id="870" w:name="_Toc226309802"/>
      <w:bookmarkStart w:id="871" w:name="_Toc164608672"/>
      <w:bookmarkStart w:id="872" w:name="_Toc305158826"/>
      <w:r>
        <w:rPr>
          <w:rFonts w:hint="eastAsia"/>
          <w:b/>
          <w:sz w:val="36"/>
          <w:szCs w:val="36"/>
          <w:highlight w:val="none"/>
        </w:rPr>
        <w:t>开标一览表</w:t>
      </w:r>
      <w:bookmarkEnd w:id="862"/>
      <w:bookmarkEnd w:id="863"/>
      <w:bookmarkEnd w:id="864"/>
      <w:bookmarkEnd w:id="865"/>
      <w:bookmarkEnd w:id="866"/>
      <w:bookmarkEnd w:id="867"/>
      <w:bookmarkEnd w:id="868"/>
      <w:bookmarkEnd w:id="869"/>
      <w:bookmarkEnd w:id="870"/>
      <w:bookmarkEnd w:id="871"/>
      <w:bookmarkEnd w:id="872"/>
    </w:p>
    <w:p w14:paraId="71021032">
      <w:pPr>
        <w:tabs>
          <w:tab w:val="left" w:pos="1800"/>
          <w:tab w:val="left" w:pos="5580"/>
        </w:tabs>
        <w:spacing w:line="360" w:lineRule="auto"/>
        <w:jc w:val="left"/>
        <w:rPr>
          <w:i/>
          <w:sz w:val="24"/>
          <w:highlight w:val="none"/>
        </w:rPr>
      </w:pPr>
    </w:p>
    <w:p w14:paraId="0F79F19F">
      <w:pPr>
        <w:tabs>
          <w:tab w:val="left" w:pos="1800"/>
          <w:tab w:val="left" w:pos="5580"/>
        </w:tabs>
        <w:spacing w:line="360" w:lineRule="auto"/>
        <w:ind w:firstLine="240"/>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项目编号/包号：_____________________     项目名称：____________</w:t>
      </w:r>
    </w:p>
    <w:tbl>
      <w:tblPr>
        <w:tblStyle w:val="30"/>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4D8C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412" w:type="dxa"/>
            <w:vMerge w:val="restart"/>
            <w:noWrap w:val="0"/>
            <w:vAlign w:val="center"/>
          </w:tcPr>
          <w:p w14:paraId="44B2FFAC">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2215" w:type="dxa"/>
            <w:vMerge w:val="restart"/>
            <w:noWrap w:val="0"/>
            <w:vAlign w:val="center"/>
          </w:tcPr>
          <w:p w14:paraId="488A11B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投标人名称</w:t>
            </w:r>
          </w:p>
        </w:tc>
        <w:tc>
          <w:tcPr>
            <w:tcW w:w="3973" w:type="dxa"/>
            <w:gridSpan w:val="2"/>
            <w:noWrap w:val="0"/>
            <w:vAlign w:val="center"/>
          </w:tcPr>
          <w:p w14:paraId="6D9D1D3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投标报价</w:t>
            </w:r>
          </w:p>
        </w:tc>
      </w:tr>
      <w:tr w14:paraId="278C4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412" w:type="dxa"/>
            <w:vMerge w:val="continue"/>
            <w:noWrap w:val="0"/>
            <w:vAlign w:val="center"/>
          </w:tcPr>
          <w:p w14:paraId="533D2ED9">
            <w:pPr>
              <w:tabs>
                <w:tab w:val="left" w:pos="5580"/>
              </w:tabs>
              <w:jc w:val="center"/>
              <w:rPr>
                <w:rFonts w:ascii="Times New Roman" w:hAnsi="Times New Roman" w:eastAsia="宋体" w:cs="Times New Roman"/>
                <w:sz w:val="24"/>
                <w:highlight w:val="none"/>
              </w:rPr>
            </w:pPr>
          </w:p>
        </w:tc>
        <w:tc>
          <w:tcPr>
            <w:tcW w:w="2215" w:type="dxa"/>
            <w:vMerge w:val="continue"/>
            <w:noWrap w:val="0"/>
            <w:vAlign w:val="center"/>
          </w:tcPr>
          <w:p w14:paraId="433C8149">
            <w:pPr>
              <w:tabs>
                <w:tab w:val="left" w:pos="5580"/>
              </w:tabs>
              <w:jc w:val="center"/>
              <w:rPr>
                <w:rFonts w:ascii="Times New Roman" w:hAnsi="Times New Roman" w:eastAsia="宋体" w:cs="Times New Roman"/>
                <w:sz w:val="24"/>
                <w:highlight w:val="none"/>
              </w:rPr>
            </w:pPr>
          </w:p>
        </w:tc>
        <w:tc>
          <w:tcPr>
            <w:tcW w:w="1188" w:type="dxa"/>
            <w:noWrap w:val="0"/>
            <w:vAlign w:val="center"/>
          </w:tcPr>
          <w:p w14:paraId="1A0BF3B1">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大写</w:t>
            </w:r>
          </w:p>
        </w:tc>
        <w:tc>
          <w:tcPr>
            <w:tcW w:w="1182" w:type="dxa"/>
            <w:noWrap w:val="0"/>
            <w:vAlign w:val="center"/>
          </w:tcPr>
          <w:p w14:paraId="15AA9ECB">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小写</w:t>
            </w:r>
          </w:p>
        </w:tc>
      </w:tr>
      <w:tr w14:paraId="7AA1C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412" w:type="dxa"/>
            <w:noWrap w:val="0"/>
            <w:vAlign w:val="center"/>
          </w:tcPr>
          <w:p w14:paraId="47A54071">
            <w:pPr>
              <w:tabs>
                <w:tab w:val="left" w:pos="5580"/>
              </w:tabs>
              <w:jc w:val="center"/>
              <w:rPr>
                <w:rFonts w:ascii="Times New Roman" w:hAnsi="Times New Roman" w:eastAsia="宋体" w:cs="Times New Roman"/>
                <w:sz w:val="24"/>
                <w:highlight w:val="none"/>
              </w:rPr>
            </w:pPr>
          </w:p>
        </w:tc>
        <w:tc>
          <w:tcPr>
            <w:tcW w:w="2215" w:type="dxa"/>
            <w:noWrap w:val="0"/>
            <w:vAlign w:val="center"/>
          </w:tcPr>
          <w:p w14:paraId="41AF8499">
            <w:pPr>
              <w:tabs>
                <w:tab w:val="left" w:pos="5580"/>
              </w:tabs>
              <w:jc w:val="center"/>
              <w:rPr>
                <w:rFonts w:ascii="Times New Roman" w:hAnsi="Times New Roman" w:eastAsia="宋体" w:cs="Times New Roman"/>
                <w:sz w:val="24"/>
                <w:highlight w:val="none"/>
              </w:rPr>
            </w:pPr>
          </w:p>
        </w:tc>
        <w:tc>
          <w:tcPr>
            <w:tcW w:w="1188" w:type="dxa"/>
            <w:noWrap w:val="0"/>
            <w:vAlign w:val="center"/>
          </w:tcPr>
          <w:p w14:paraId="26175846">
            <w:pPr>
              <w:tabs>
                <w:tab w:val="left" w:pos="5580"/>
              </w:tabs>
              <w:jc w:val="center"/>
              <w:rPr>
                <w:rFonts w:ascii="Times New Roman" w:hAnsi="Times New Roman" w:eastAsia="宋体" w:cs="Times New Roman"/>
                <w:sz w:val="24"/>
                <w:highlight w:val="none"/>
              </w:rPr>
            </w:pPr>
          </w:p>
        </w:tc>
        <w:tc>
          <w:tcPr>
            <w:tcW w:w="1182" w:type="dxa"/>
            <w:noWrap w:val="0"/>
            <w:vAlign w:val="center"/>
          </w:tcPr>
          <w:p w14:paraId="5B0A9B48">
            <w:pPr>
              <w:tabs>
                <w:tab w:val="left" w:pos="5580"/>
              </w:tabs>
              <w:jc w:val="center"/>
              <w:rPr>
                <w:rFonts w:ascii="Times New Roman" w:hAnsi="Times New Roman" w:eastAsia="宋体" w:cs="Times New Roman"/>
                <w:sz w:val="24"/>
                <w:highlight w:val="none"/>
              </w:rPr>
            </w:pPr>
          </w:p>
        </w:tc>
      </w:tr>
    </w:tbl>
    <w:p w14:paraId="079033C6">
      <w:pPr>
        <w:jc w:val="left"/>
        <w:rPr>
          <w:rFonts w:ascii="Times New Roman" w:hAnsi="Times New Roman" w:eastAsia="宋体" w:cs="Times New Roman"/>
          <w:sz w:val="24"/>
          <w:highlight w:val="none"/>
        </w:rPr>
      </w:pPr>
    </w:p>
    <w:p w14:paraId="54D0E00A">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注：1</w:t>
      </w:r>
      <w:r>
        <w:rPr>
          <w:rFonts w:ascii="Times New Roman" w:hAnsi="Times New Roman" w:eastAsia="宋体" w:cs="Times New Roman"/>
          <w:sz w:val="24"/>
          <w:szCs w:val="20"/>
          <w:highlight w:val="none"/>
        </w:rPr>
        <w:t>.此表中，每包的投标报价应和《投标分项报价表》中的总价相一致。</w:t>
      </w:r>
    </w:p>
    <w:p w14:paraId="76BA6516">
      <w:pPr>
        <w:tabs>
          <w:tab w:val="left" w:pos="5580"/>
        </w:tabs>
        <w:ind w:firstLine="480"/>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2.本表必须按包分别填写。</w:t>
      </w:r>
    </w:p>
    <w:p w14:paraId="14CC4165">
      <w:pPr>
        <w:spacing w:before="25" w:after="25" w:line="360" w:lineRule="auto"/>
        <w:rPr>
          <w:rFonts w:ascii="Times New Roman" w:hAnsi="Times New Roman" w:eastAsia="宋体" w:cs="Times New Roman"/>
          <w:sz w:val="24"/>
          <w:highlight w:val="none"/>
          <w:lang w:val="zh-CN"/>
        </w:rPr>
      </w:pPr>
    </w:p>
    <w:p w14:paraId="70413586">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p>
    <w:p w14:paraId="73959E57">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投标人名称（加盖公章）</w:t>
      </w:r>
      <w:r>
        <w:rPr>
          <w:rFonts w:ascii="Times New Roman" w:hAnsi="Times New Roman" w:eastAsia="宋体" w:cs="Times New Roman"/>
          <w:sz w:val="24"/>
          <w:highlight w:val="none"/>
          <w:lang w:val="zh-CN"/>
        </w:rPr>
        <w:t>：____________</w:t>
      </w:r>
    </w:p>
    <w:p w14:paraId="328E2839">
      <w:pPr>
        <w:spacing w:before="25" w:after="25" w:line="360" w:lineRule="auto"/>
        <w:rPr>
          <w:sz w:val="24"/>
          <w:highlight w:val="none"/>
          <w:lang w:val="zh-CN"/>
        </w:rPr>
      </w:pPr>
      <w:r>
        <w:rPr>
          <w:rFonts w:ascii="Times New Roman" w:hAnsi="Times New Roman" w:eastAsia="宋体" w:cs="Times New Roman"/>
          <w:sz w:val="24"/>
          <w:szCs w:val="20"/>
          <w:highlight w:val="none"/>
        </w:rPr>
        <w:t>日期：_____年______月______日</w:t>
      </w:r>
      <w:r>
        <w:rPr>
          <w:sz w:val="24"/>
          <w:szCs w:val="20"/>
          <w:highlight w:val="none"/>
        </w:rPr>
        <w:t xml:space="preserve">   </w:t>
      </w:r>
    </w:p>
    <w:p w14:paraId="5F287779">
      <w:pPr>
        <w:widowControl/>
        <w:jc w:val="left"/>
        <w:rPr>
          <w:rFonts w:ascii="Times New Roman" w:hAnsi="Times New Roman" w:eastAsia="宋体" w:cs="Times New Roman"/>
          <w:sz w:val="24"/>
          <w:szCs w:val="20"/>
          <w:highlight w:val="none"/>
        </w:rPr>
      </w:pPr>
      <w:bookmarkStart w:id="873" w:name="_Toc226965749"/>
      <w:bookmarkStart w:id="874" w:name="_Toc150480796"/>
      <w:bookmarkStart w:id="875" w:name="_Toc195842924"/>
      <w:bookmarkStart w:id="876" w:name="_Toc226309803"/>
      <w:bookmarkStart w:id="877" w:name="_Toc305158901"/>
      <w:bookmarkStart w:id="878" w:name="_Toc127151558"/>
      <w:bookmarkStart w:id="879" w:name="_Toc265228397"/>
      <w:bookmarkStart w:id="880" w:name="_Toc305158827"/>
      <w:bookmarkStart w:id="881" w:name="_Toc226965832"/>
      <w:bookmarkStart w:id="882" w:name="_Toc226337255"/>
      <w:bookmarkStart w:id="883" w:name="_Toc150774763"/>
      <w:bookmarkStart w:id="884" w:name="_Toc142311060"/>
      <w:bookmarkStart w:id="885" w:name="_Toc264969249"/>
      <w:r>
        <w:rPr>
          <w:sz w:val="24"/>
          <w:szCs w:val="20"/>
          <w:highlight w:val="none"/>
        </w:rPr>
        <w:br w:type="page" w:clear="all"/>
      </w:r>
      <w:r>
        <w:rPr>
          <w:rFonts w:hint="eastAsia"/>
          <w:sz w:val="24"/>
          <w:szCs w:val="20"/>
          <w:highlight w:val="none"/>
        </w:rPr>
        <w:t>5</w:t>
      </w:r>
      <w:r>
        <w:rPr>
          <w:sz w:val="24"/>
          <w:szCs w:val="20"/>
          <w:highlight w:val="none"/>
        </w:rPr>
        <w:t xml:space="preserve"> </w:t>
      </w:r>
      <w:bookmarkEnd w:id="873"/>
      <w:bookmarkEnd w:id="874"/>
      <w:bookmarkEnd w:id="875"/>
      <w:bookmarkEnd w:id="876"/>
      <w:bookmarkEnd w:id="877"/>
      <w:bookmarkEnd w:id="878"/>
      <w:bookmarkEnd w:id="879"/>
      <w:bookmarkEnd w:id="880"/>
      <w:bookmarkEnd w:id="881"/>
      <w:bookmarkEnd w:id="882"/>
      <w:bookmarkEnd w:id="883"/>
      <w:bookmarkEnd w:id="884"/>
      <w:bookmarkEnd w:id="885"/>
      <w:bookmarkStart w:id="886" w:name="_Toc305158830"/>
      <w:bookmarkStart w:id="887" w:name="_Toc265228400"/>
      <w:bookmarkStart w:id="888" w:name="_Toc226965752"/>
      <w:bookmarkStart w:id="889" w:name="_Toc226965835"/>
      <w:bookmarkStart w:id="890" w:name="_Toc150480798"/>
      <w:bookmarkStart w:id="891" w:name="_Toc127151562"/>
      <w:bookmarkStart w:id="892" w:name="_Toc142311062"/>
      <w:bookmarkStart w:id="893" w:name="_Toc226337258"/>
      <w:bookmarkStart w:id="894" w:name="_Toc305158904"/>
      <w:bookmarkStart w:id="895" w:name="_Toc264969252"/>
      <w:bookmarkStart w:id="896" w:name="_Toc150774765"/>
      <w:bookmarkStart w:id="897" w:name="_Toc226309806"/>
      <w:bookmarkStart w:id="898" w:name="_Toc195842927"/>
      <w:bookmarkStart w:id="899" w:name="_Toc142311061"/>
      <w:bookmarkStart w:id="900" w:name="_Toc226337257"/>
      <w:bookmarkStart w:id="901" w:name="_Toc226965834"/>
      <w:bookmarkStart w:id="902" w:name="_Toc127151561"/>
      <w:bookmarkStart w:id="903" w:name="_Toc226965751"/>
      <w:bookmarkStart w:id="904" w:name="_Toc195842926"/>
      <w:bookmarkStart w:id="905" w:name="_Toc265228399"/>
      <w:bookmarkStart w:id="906" w:name="_Toc150774764"/>
      <w:bookmarkStart w:id="907" w:name="_Toc150480797"/>
      <w:bookmarkStart w:id="908" w:name="_Toc226309805"/>
      <w:bookmarkStart w:id="909" w:name="_Toc305158903"/>
      <w:bookmarkStart w:id="910" w:name="_Toc264969251"/>
      <w:bookmarkStart w:id="911" w:name="_Toc305158829"/>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投标分项报价表</w:t>
      </w:r>
    </w:p>
    <w:p w14:paraId="7970BC16">
      <w:pPr>
        <w:spacing w:line="360" w:lineRule="exact"/>
        <w:jc w:val="center"/>
        <w:rPr>
          <w:rFonts w:ascii="Times New Roman" w:hAnsi="Times New Roman" w:eastAsia="宋体" w:cs="Times New Roman"/>
          <w:sz w:val="36"/>
          <w:szCs w:val="36"/>
          <w:highlight w:val="none"/>
        </w:rPr>
      </w:pPr>
    </w:p>
    <w:p w14:paraId="7A0A27AD">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分项报价表</w:t>
      </w:r>
    </w:p>
    <w:p w14:paraId="01D5B3D8">
      <w:pPr>
        <w:spacing w:line="260" w:lineRule="exact"/>
        <w:jc w:val="center"/>
        <w:rPr>
          <w:rFonts w:ascii="Times New Roman" w:hAnsi="Times New Roman" w:eastAsia="宋体" w:cs="Times New Roman"/>
          <w:color w:val="000000"/>
          <w:sz w:val="36"/>
          <w:szCs w:val="36"/>
          <w:highlight w:val="none"/>
        </w:rPr>
      </w:pPr>
    </w:p>
    <w:p w14:paraId="555C5012">
      <w:pPr>
        <w:spacing w:before="240" w:after="240"/>
        <w:jc w:val="left"/>
        <w:rPr>
          <w:rFonts w:ascii="Times New Roman" w:hAnsi="Times New Roman" w:eastAsia="宋体" w:cs="Times New Roman"/>
          <w:b/>
          <w:i/>
          <w:color w:val="FF0000"/>
          <w:sz w:val="24"/>
          <w:highlight w:val="none"/>
        </w:rPr>
      </w:pPr>
      <w:r>
        <w:rPr>
          <w:rFonts w:hint="eastAsia" w:ascii="Times New Roman" w:hAnsi="Times New Roman" w:eastAsia="宋体" w:cs="Times New Roman"/>
          <w:b/>
          <w:i/>
          <w:color w:val="FF0000"/>
          <w:sz w:val="24"/>
          <w:highlight w:val="none"/>
        </w:rPr>
        <w:t>（格式示例一</w:t>
      </w:r>
      <w:r>
        <w:rPr>
          <w:rFonts w:ascii="Times New Roman" w:hAnsi="Times New Roman" w:eastAsia="宋体" w:cs="Times New Roman"/>
          <w:b/>
          <w:i/>
          <w:color w:val="FF0000"/>
          <w:sz w:val="24"/>
          <w:highlight w:val="none"/>
        </w:rPr>
        <w:t>，适用于设备采购</w:t>
      </w:r>
      <w:r>
        <w:rPr>
          <w:rFonts w:hint="eastAsia" w:ascii="Times New Roman" w:hAnsi="Times New Roman" w:eastAsia="宋体" w:cs="Times New Roman"/>
          <w:b/>
          <w:i/>
          <w:color w:val="FF0000"/>
          <w:sz w:val="24"/>
          <w:highlight w:val="none"/>
        </w:rPr>
        <w:t>，可以根据项目实际情况调整）</w:t>
      </w:r>
    </w:p>
    <w:p w14:paraId="21D67636">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30"/>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314"/>
        <w:gridCol w:w="615"/>
        <w:gridCol w:w="1380"/>
        <w:gridCol w:w="1488"/>
        <w:gridCol w:w="613"/>
        <w:gridCol w:w="618"/>
        <w:gridCol w:w="919"/>
        <w:gridCol w:w="1072"/>
      </w:tblGrid>
      <w:tr w14:paraId="1135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9CDE1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314" w:type="dxa"/>
            <w:vMerge w:val="restart"/>
            <w:noWrap w:val="0"/>
            <w:vAlign w:val="center"/>
          </w:tcPr>
          <w:p w14:paraId="1ACD004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w:t>
            </w:r>
          </w:p>
          <w:p w14:paraId="5305CB5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名称</w:t>
            </w:r>
          </w:p>
        </w:tc>
        <w:tc>
          <w:tcPr>
            <w:tcW w:w="615" w:type="dxa"/>
            <w:vMerge w:val="restart"/>
            <w:noWrap w:val="0"/>
            <w:vAlign w:val="center"/>
          </w:tcPr>
          <w:p w14:paraId="00AD863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品牌商标</w:t>
            </w:r>
          </w:p>
        </w:tc>
        <w:tc>
          <w:tcPr>
            <w:tcW w:w="1380" w:type="dxa"/>
            <w:vMerge w:val="restart"/>
            <w:noWrap w:val="0"/>
            <w:vAlign w:val="center"/>
          </w:tcPr>
          <w:p w14:paraId="27B8B5C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规格型号</w:t>
            </w:r>
          </w:p>
        </w:tc>
        <w:tc>
          <w:tcPr>
            <w:tcW w:w="1488" w:type="dxa"/>
            <w:vMerge w:val="restart"/>
            <w:noWrap w:val="0"/>
            <w:vAlign w:val="center"/>
          </w:tcPr>
          <w:p w14:paraId="490E4BCF">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技术参数</w:t>
            </w:r>
          </w:p>
        </w:tc>
        <w:tc>
          <w:tcPr>
            <w:tcW w:w="613" w:type="dxa"/>
            <w:vMerge w:val="restart"/>
            <w:noWrap w:val="0"/>
            <w:vAlign w:val="center"/>
          </w:tcPr>
          <w:p w14:paraId="71EEEEF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618" w:type="dxa"/>
            <w:vMerge w:val="restart"/>
            <w:noWrap w:val="0"/>
            <w:vAlign w:val="center"/>
          </w:tcPr>
          <w:p w14:paraId="01BD7C0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57D004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3434A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07813C38">
            <w:pPr>
              <w:widowControl/>
              <w:jc w:val="left"/>
              <w:rPr>
                <w:rFonts w:ascii="宋体" w:hAnsi="宋体" w:eastAsia="宋体" w:cs="Arial"/>
                <w:sz w:val="24"/>
                <w:highlight w:val="none"/>
              </w:rPr>
            </w:pPr>
          </w:p>
        </w:tc>
        <w:tc>
          <w:tcPr>
            <w:tcW w:w="1314" w:type="dxa"/>
            <w:vMerge w:val="continue"/>
            <w:noWrap w:val="0"/>
            <w:vAlign w:val="center"/>
          </w:tcPr>
          <w:p w14:paraId="4CB2217C">
            <w:pPr>
              <w:widowControl/>
              <w:jc w:val="left"/>
              <w:rPr>
                <w:rFonts w:ascii="宋体" w:hAnsi="宋体" w:eastAsia="宋体" w:cs="Arial"/>
                <w:sz w:val="24"/>
                <w:highlight w:val="none"/>
              </w:rPr>
            </w:pPr>
          </w:p>
        </w:tc>
        <w:tc>
          <w:tcPr>
            <w:tcW w:w="615" w:type="dxa"/>
            <w:vMerge w:val="continue"/>
            <w:noWrap w:val="0"/>
            <w:vAlign w:val="center"/>
          </w:tcPr>
          <w:p w14:paraId="5C71A858">
            <w:pPr>
              <w:widowControl/>
              <w:jc w:val="left"/>
              <w:rPr>
                <w:rFonts w:ascii="宋体" w:hAnsi="宋体" w:eastAsia="宋体" w:cs="Arial"/>
                <w:sz w:val="24"/>
                <w:highlight w:val="none"/>
              </w:rPr>
            </w:pPr>
          </w:p>
        </w:tc>
        <w:tc>
          <w:tcPr>
            <w:tcW w:w="1380" w:type="dxa"/>
            <w:vMerge w:val="continue"/>
            <w:noWrap w:val="0"/>
            <w:vAlign w:val="center"/>
          </w:tcPr>
          <w:p w14:paraId="73AD5F8E">
            <w:pPr>
              <w:widowControl/>
              <w:jc w:val="left"/>
              <w:rPr>
                <w:rFonts w:ascii="宋体" w:hAnsi="宋体" w:eastAsia="宋体" w:cs="Arial"/>
                <w:sz w:val="24"/>
                <w:highlight w:val="none"/>
              </w:rPr>
            </w:pPr>
          </w:p>
        </w:tc>
        <w:tc>
          <w:tcPr>
            <w:tcW w:w="1488" w:type="dxa"/>
            <w:vMerge w:val="continue"/>
            <w:noWrap w:val="0"/>
            <w:vAlign w:val="center"/>
          </w:tcPr>
          <w:p w14:paraId="250C8419">
            <w:pPr>
              <w:widowControl/>
              <w:jc w:val="left"/>
              <w:rPr>
                <w:rFonts w:ascii="宋体" w:hAnsi="宋体" w:eastAsia="宋体" w:cs="Arial"/>
                <w:sz w:val="24"/>
                <w:highlight w:val="none"/>
              </w:rPr>
            </w:pPr>
          </w:p>
        </w:tc>
        <w:tc>
          <w:tcPr>
            <w:tcW w:w="613" w:type="dxa"/>
            <w:vMerge w:val="continue"/>
            <w:noWrap w:val="0"/>
            <w:vAlign w:val="center"/>
          </w:tcPr>
          <w:p w14:paraId="62A6BD7A">
            <w:pPr>
              <w:widowControl/>
              <w:jc w:val="left"/>
              <w:rPr>
                <w:rFonts w:ascii="宋体" w:hAnsi="宋体" w:eastAsia="宋体" w:cs="Arial"/>
                <w:sz w:val="24"/>
                <w:highlight w:val="none"/>
              </w:rPr>
            </w:pPr>
          </w:p>
        </w:tc>
        <w:tc>
          <w:tcPr>
            <w:tcW w:w="618" w:type="dxa"/>
            <w:vMerge w:val="continue"/>
            <w:noWrap w:val="0"/>
            <w:vAlign w:val="center"/>
          </w:tcPr>
          <w:p w14:paraId="6ABEE4DC">
            <w:pPr>
              <w:widowControl/>
              <w:jc w:val="left"/>
              <w:rPr>
                <w:rFonts w:ascii="宋体" w:hAnsi="宋体" w:eastAsia="宋体" w:cs="Arial"/>
                <w:sz w:val="24"/>
                <w:highlight w:val="none"/>
              </w:rPr>
            </w:pPr>
          </w:p>
        </w:tc>
        <w:tc>
          <w:tcPr>
            <w:tcW w:w="919" w:type="dxa"/>
            <w:noWrap w:val="0"/>
            <w:vAlign w:val="center"/>
          </w:tcPr>
          <w:p w14:paraId="0D1BD8B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15076431">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7A997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1049C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314" w:type="dxa"/>
            <w:noWrap w:val="0"/>
            <w:vAlign w:val="center"/>
          </w:tcPr>
          <w:p w14:paraId="4EC978AA">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04F032C7">
            <w:pPr>
              <w:widowControl/>
              <w:spacing w:line="360" w:lineRule="auto"/>
              <w:jc w:val="center"/>
              <w:rPr>
                <w:rFonts w:ascii="宋体" w:hAnsi="宋体" w:eastAsia="宋体" w:cs="Arial"/>
                <w:sz w:val="24"/>
                <w:highlight w:val="none"/>
              </w:rPr>
            </w:pPr>
          </w:p>
        </w:tc>
        <w:tc>
          <w:tcPr>
            <w:tcW w:w="1380" w:type="dxa"/>
            <w:noWrap w:val="0"/>
            <w:vAlign w:val="center"/>
          </w:tcPr>
          <w:p w14:paraId="3858F808">
            <w:pPr>
              <w:widowControl/>
              <w:spacing w:line="360" w:lineRule="auto"/>
              <w:jc w:val="center"/>
              <w:rPr>
                <w:rFonts w:ascii="宋体" w:hAnsi="宋体" w:eastAsia="宋体" w:cs="Arial"/>
                <w:sz w:val="24"/>
                <w:highlight w:val="none"/>
              </w:rPr>
            </w:pPr>
          </w:p>
        </w:tc>
        <w:tc>
          <w:tcPr>
            <w:tcW w:w="1488" w:type="dxa"/>
            <w:noWrap w:val="0"/>
            <w:vAlign w:val="center"/>
          </w:tcPr>
          <w:p w14:paraId="27800A63">
            <w:pPr>
              <w:widowControl/>
              <w:spacing w:line="360" w:lineRule="auto"/>
              <w:jc w:val="center"/>
              <w:rPr>
                <w:rFonts w:ascii="宋体" w:hAnsi="宋体" w:eastAsia="宋体" w:cs="Arial"/>
                <w:sz w:val="24"/>
                <w:highlight w:val="none"/>
              </w:rPr>
            </w:pPr>
          </w:p>
        </w:tc>
        <w:tc>
          <w:tcPr>
            <w:tcW w:w="613" w:type="dxa"/>
            <w:noWrap w:val="0"/>
            <w:vAlign w:val="center"/>
          </w:tcPr>
          <w:p w14:paraId="070173F8">
            <w:pPr>
              <w:widowControl/>
              <w:spacing w:line="360" w:lineRule="auto"/>
              <w:jc w:val="center"/>
              <w:rPr>
                <w:rFonts w:ascii="宋体" w:hAnsi="宋体" w:eastAsia="宋体" w:cs="Arial"/>
                <w:sz w:val="24"/>
                <w:highlight w:val="none"/>
              </w:rPr>
            </w:pPr>
          </w:p>
        </w:tc>
        <w:tc>
          <w:tcPr>
            <w:tcW w:w="618" w:type="dxa"/>
            <w:noWrap w:val="0"/>
            <w:vAlign w:val="center"/>
          </w:tcPr>
          <w:p w14:paraId="02050C70">
            <w:pPr>
              <w:widowControl/>
              <w:spacing w:line="360" w:lineRule="auto"/>
              <w:jc w:val="center"/>
              <w:rPr>
                <w:rFonts w:ascii="宋体" w:hAnsi="宋体" w:eastAsia="宋体" w:cs="Arial"/>
                <w:sz w:val="24"/>
                <w:highlight w:val="none"/>
              </w:rPr>
            </w:pPr>
          </w:p>
        </w:tc>
        <w:tc>
          <w:tcPr>
            <w:tcW w:w="919" w:type="dxa"/>
            <w:noWrap w:val="0"/>
            <w:vAlign w:val="center"/>
          </w:tcPr>
          <w:p w14:paraId="304316EE">
            <w:pPr>
              <w:widowControl/>
              <w:spacing w:line="360" w:lineRule="auto"/>
              <w:jc w:val="center"/>
              <w:rPr>
                <w:rFonts w:ascii="宋体" w:hAnsi="宋体" w:eastAsia="宋体" w:cs="Arial"/>
                <w:sz w:val="24"/>
                <w:highlight w:val="none"/>
              </w:rPr>
            </w:pPr>
          </w:p>
        </w:tc>
        <w:tc>
          <w:tcPr>
            <w:tcW w:w="1072" w:type="dxa"/>
            <w:noWrap w:val="0"/>
            <w:vAlign w:val="center"/>
          </w:tcPr>
          <w:p w14:paraId="1F23964B">
            <w:pPr>
              <w:widowControl/>
              <w:spacing w:line="360" w:lineRule="auto"/>
              <w:jc w:val="center"/>
              <w:rPr>
                <w:rFonts w:ascii="宋体" w:hAnsi="宋体" w:eastAsia="宋体" w:cs="Arial"/>
                <w:sz w:val="24"/>
                <w:highlight w:val="none"/>
              </w:rPr>
            </w:pPr>
          </w:p>
        </w:tc>
      </w:tr>
      <w:tr w14:paraId="3007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8682B1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314" w:type="dxa"/>
            <w:noWrap w:val="0"/>
            <w:vAlign w:val="center"/>
          </w:tcPr>
          <w:p w14:paraId="75E52E6B">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3230B0B3">
            <w:pPr>
              <w:widowControl/>
              <w:spacing w:line="360" w:lineRule="auto"/>
              <w:jc w:val="center"/>
              <w:rPr>
                <w:rFonts w:ascii="宋体" w:hAnsi="宋体" w:eastAsia="宋体" w:cs="Arial"/>
                <w:sz w:val="24"/>
                <w:highlight w:val="none"/>
              </w:rPr>
            </w:pPr>
          </w:p>
        </w:tc>
        <w:tc>
          <w:tcPr>
            <w:tcW w:w="1380" w:type="dxa"/>
            <w:noWrap w:val="0"/>
            <w:vAlign w:val="center"/>
          </w:tcPr>
          <w:p w14:paraId="1857440D">
            <w:pPr>
              <w:widowControl/>
              <w:spacing w:line="360" w:lineRule="auto"/>
              <w:jc w:val="center"/>
              <w:rPr>
                <w:rFonts w:ascii="宋体" w:hAnsi="宋体" w:eastAsia="宋体" w:cs="Arial"/>
                <w:sz w:val="24"/>
                <w:highlight w:val="none"/>
              </w:rPr>
            </w:pPr>
          </w:p>
        </w:tc>
        <w:tc>
          <w:tcPr>
            <w:tcW w:w="1488" w:type="dxa"/>
            <w:noWrap w:val="0"/>
            <w:vAlign w:val="center"/>
          </w:tcPr>
          <w:p w14:paraId="6E5E4627">
            <w:pPr>
              <w:widowControl/>
              <w:spacing w:line="360" w:lineRule="auto"/>
              <w:jc w:val="center"/>
              <w:rPr>
                <w:rFonts w:ascii="宋体" w:hAnsi="宋体" w:eastAsia="宋体" w:cs="Arial"/>
                <w:sz w:val="24"/>
                <w:highlight w:val="none"/>
              </w:rPr>
            </w:pPr>
          </w:p>
        </w:tc>
        <w:tc>
          <w:tcPr>
            <w:tcW w:w="613" w:type="dxa"/>
            <w:noWrap w:val="0"/>
            <w:vAlign w:val="center"/>
          </w:tcPr>
          <w:p w14:paraId="4768B57C">
            <w:pPr>
              <w:widowControl/>
              <w:spacing w:line="360" w:lineRule="auto"/>
              <w:jc w:val="center"/>
              <w:rPr>
                <w:rFonts w:ascii="宋体" w:hAnsi="宋体" w:eastAsia="宋体" w:cs="Arial"/>
                <w:sz w:val="24"/>
                <w:highlight w:val="none"/>
              </w:rPr>
            </w:pPr>
          </w:p>
        </w:tc>
        <w:tc>
          <w:tcPr>
            <w:tcW w:w="618" w:type="dxa"/>
            <w:noWrap w:val="0"/>
            <w:vAlign w:val="center"/>
          </w:tcPr>
          <w:p w14:paraId="6DA7FA13">
            <w:pPr>
              <w:widowControl/>
              <w:spacing w:line="360" w:lineRule="auto"/>
              <w:jc w:val="center"/>
              <w:rPr>
                <w:rFonts w:ascii="宋体" w:hAnsi="宋体" w:eastAsia="宋体" w:cs="Arial"/>
                <w:sz w:val="24"/>
                <w:highlight w:val="none"/>
              </w:rPr>
            </w:pPr>
          </w:p>
        </w:tc>
        <w:tc>
          <w:tcPr>
            <w:tcW w:w="919" w:type="dxa"/>
            <w:noWrap w:val="0"/>
            <w:vAlign w:val="center"/>
          </w:tcPr>
          <w:p w14:paraId="68E78BD0">
            <w:pPr>
              <w:widowControl/>
              <w:spacing w:line="360" w:lineRule="auto"/>
              <w:jc w:val="center"/>
              <w:rPr>
                <w:rFonts w:ascii="宋体" w:hAnsi="宋体" w:eastAsia="宋体" w:cs="Arial"/>
                <w:sz w:val="24"/>
                <w:highlight w:val="none"/>
              </w:rPr>
            </w:pPr>
          </w:p>
        </w:tc>
        <w:tc>
          <w:tcPr>
            <w:tcW w:w="1072" w:type="dxa"/>
            <w:noWrap w:val="0"/>
            <w:vAlign w:val="center"/>
          </w:tcPr>
          <w:p w14:paraId="223F6190">
            <w:pPr>
              <w:widowControl/>
              <w:spacing w:line="360" w:lineRule="auto"/>
              <w:jc w:val="center"/>
              <w:rPr>
                <w:rFonts w:ascii="宋体" w:hAnsi="宋体" w:eastAsia="宋体" w:cs="Arial"/>
                <w:sz w:val="24"/>
                <w:highlight w:val="none"/>
              </w:rPr>
            </w:pPr>
          </w:p>
        </w:tc>
      </w:tr>
      <w:tr w14:paraId="2DBFE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75E7E7B">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314" w:type="dxa"/>
            <w:noWrap w:val="0"/>
            <w:vAlign w:val="center"/>
          </w:tcPr>
          <w:p w14:paraId="28FA6088">
            <w:pPr>
              <w:widowControl/>
              <w:spacing w:line="360" w:lineRule="auto"/>
              <w:jc w:val="center"/>
              <w:rPr>
                <w:rFonts w:ascii="宋体" w:hAnsi="宋体" w:eastAsia="宋体" w:cs="Arial"/>
                <w:b/>
                <w:bCs/>
                <w:sz w:val="24"/>
                <w:highlight w:val="none"/>
              </w:rPr>
            </w:pPr>
          </w:p>
        </w:tc>
        <w:tc>
          <w:tcPr>
            <w:tcW w:w="615" w:type="dxa"/>
            <w:noWrap w:val="0"/>
            <w:vAlign w:val="center"/>
          </w:tcPr>
          <w:p w14:paraId="38293143">
            <w:pPr>
              <w:widowControl/>
              <w:spacing w:line="360" w:lineRule="auto"/>
              <w:jc w:val="center"/>
              <w:rPr>
                <w:rFonts w:ascii="宋体" w:hAnsi="宋体" w:eastAsia="宋体" w:cs="Arial"/>
                <w:sz w:val="24"/>
                <w:highlight w:val="none"/>
              </w:rPr>
            </w:pPr>
          </w:p>
        </w:tc>
        <w:tc>
          <w:tcPr>
            <w:tcW w:w="1380" w:type="dxa"/>
            <w:noWrap w:val="0"/>
            <w:vAlign w:val="center"/>
          </w:tcPr>
          <w:p w14:paraId="7ECBC456">
            <w:pPr>
              <w:widowControl/>
              <w:spacing w:line="360" w:lineRule="auto"/>
              <w:jc w:val="center"/>
              <w:rPr>
                <w:rFonts w:ascii="宋体" w:hAnsi="宋体" w:eastAsia="宋体" w:cs="Arial"/>
                <w:sz w:val="24"/>
                <w:highlight w:val="none"/>
              </w:rPr>
            </w:pPr>
          </w:p>
        </w:tc>
        <w:tc>
          <w:tcPr>
            <w:tcW w:w="1488" w:type="dxa"/>
            <w:noWrap w:val="0"/>
            <w:vAlign w:val="center"/>
          </w:tcPr>
          <w:p w14:paraId="77D7CD5E">
            <w:pPr>
              <w:widowControl/>
              <w:spacing w:line="360" w:lineRule="auto"/>
              <w:jc w:val="center"/>
              <w:rPr>
                <w:rFonts w:ascii="宋体" w:hAnsi="宋体" w:eastAsia="宋体" w:cs="Arial"/>
                <w:sz w:val="24"/>
                <w:highlight w:val="none"/>
              </w:rPr>
            </w:pPr>
          </w:p>
        </w:tc>
        <w:tc>
          <w:tcPr>
            <w:tcW w:w="613" w:type="dxa"/>
            <w:noWrap w:val="0"/>
            <w:vAlign w:val="center"/>
          </w:tcPr>
          <w:p w14:paraId="0BB6F52F">
            <w:pPr>
              <w:widowControl/>
              <w:spacing w:line="360" w:lineRule="auto"/>
              <w:jc w:val="center"/>
              <w:rPr>
                <w:rFonts w:ascii="宋体" w:hAnsi="宋体" w:eastAsia="宋体" w:cs="Arial"/>
                <w:sz w:val="24"/>
                <w:highlight w:val="none"/>
              </w:rPr>
            </w:pPr>
          </w:p>
        </w:tc>
        <w:tc>
          <w:tcPr>
            <w:tcW w:w="618" w:type="dxa"/>
            <w:noWrap w:val="0"/>
            <w:vAlign w:val="center"/>
          </w:tcPr>
          <w:p w14:paraId="5C5FE996">
            <w:pPr>
              <w:widowControl/>
              <w:spacing w:line="360" w:lineRule="auto"/>
              <w:jc w:val="center"/>
              <w:rPr>
                <w:rFonts w:ascii="宋体" w:hAnsi="宋体" w:eastAsia="宋体" w:cs="Arial"/>
                <w:sz w:val="24"/>
                <w:highlight w:val="none"/>
              </w:rPr>
            </w:pPr>
          </w:p>
        </w:tc>
        <w:tc>
          <w:tcPr>
            <w:tcW w:w="919" w:type="dxa"/>
            <w:noWrap w:val="0"/>
            <w:vAlign w:val="center"/>
          </w:tcPr>
          <w:p w14:paraId="45D5EE42">
            <w:pPr>
              <w:widowControl/>
              <w:spacing w:line="360" w:lineRule="auto"/>
              <w:jc w:val="center"/>
              <w:rPr>
                <w:rFonts w:ascii="宋体" w:hAnsi="宋体" w:eastAsia="宋体" w:cs="Arial"/>
                <w:sz w:val="24"/>
                <w:highlight w:val="none"/>
              </w:rPr>
            </w:pPr>
          </w:p>
        </w:tc>
        <w:tc>
          <w:tcPr>
            <w:tcW w:w="1072" w:type="dxa"/>
            <w:noWrap w:val="0"/>
            <w:vAlign w:val="center"/>
          </w:tcPr>
          <w:p w14:paraId="6AF8F5A8">
            <w:pPr>
              <w:widowControl/>
              <w:spacing w:line="360" w:lineRule="auto"/>
              <w:jc w:val="center"/>
              <w:rPr>
                <w:rFonts w:ascii="宋体" w:hAnsi="宋体" w:eastAsia="宋体" w:cs="Arial"/>
                <w:sz w:val="24"/>
                <w:highlight w:val="none"/>
              </w:rPr>
            </w:pPr>
          </w:p>
        </w:tc>
      </w:tr>
      <w:tr w14:paraId="18809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6BA89F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314" w:type="dxa"/>
            <w:noWrap w:val="0"/>
            <w:vAlign w:val="center"/>
          </w:tcPr>
          <w:p w14:paraId="7B3B65EC">
            <w:pPr>
              <w:widowControl/>
              <w:spacing w:line="360" w:lineRule="auto"/>
              <w:jc w:val="center"/>
              <w:rPr>
                <w:rFonts w:ascii="宋体" w:hAnsi="宋体" w:eastAsia="宋体" w:cs="Arial"/>
                <w:b/>
                <w:bCs/>
                <w:sz w:val="24"/>
                <w:highlight w:val="none"/>
              </w:rPr>
            </w:pPr>
          </w:p>
        </w:tc>
        <w:tc>
          <w:tcPr>
            <w:tcW w:w="615" w:type="dxa"/>
            <w:noWrap w:val="0"/>
            <w:vAlign w:val="center"/>
          </w:tcPr>
          <w:p w14:paraId="17191294">
            <w:pPr>
              <w:widowControl/>
              <w:spacing w:line="360" w:lineRule="auto"/>
              <w:jc w:val="center"/>
              <w:rPr>
                <w:rFonts w:ascii="宋体" w:hAnsi="宋体" w:eastAsia="宋体" w:cs="Arial"/>
                <w:sz w:val="24"/>
                <w:highlight w:val="none"/>
              </w:rPr>
            </w:pPr>
          </w:p>
        </w:tc>
        <w:tc>
          <w:tcPr>
            <w:tcW w:w="1380" w:type="dxa"/>
            <w:noWrap w:val="0"/>
            <w:vAlign w:val="center"/>
          </w:tcPr>
          <w:p w14:paraId="619B7FB8">
            <w:pPr>
              <w:widowControl/>
              <w:spacing w:line="360" w:lineRule="auto"/>
              <w:jc w:val="center"/>
              <w:rPr>
                <w:rFonts w:ascii="宋体" w:hAnsi="宋体" w:eastAsia="宋体" w:cs="Arial"/>
                <w:sz w:val="24"/>
                <w:highlight w:val="none"/>
              </w:rPr>
            </w:pPr>
          </w:p>
        </w:tc>
        <w:tc>
          <w:tcPr>
            <w:tcW w:w="1488" w:type="dxa"/>
            <w:noWrap w:val="0"/>
            <w:vAlign w:val="center"/>
          </w:tcPr>
          <w:p w14:paraId="247DB144">
            <w:pPr>
              <w:widowControl/>
              <w:spacing w:line="360" w:lineRule="auto"/>
              <w:jc w:val="center"/>
              <w:rPr>
                <w:rFonts w:ascii="宋体" w:hAnsi="宋体" w:eastAsia="宋体" w:cs="Arial"/>
                <w:sz w:val="24"/>
                <w:highlight w:val="none"/>
              </w:rPr>
            </w:pPr>
          </w:p>
        </w:tc>
        <w:tc>
          <w:tcPr>
            <w:tcW w:w="613" w:type="dxa"/>
            <w:noWrap w:val="0"/>
            <w:vAlign w:val="center"/>
          </w:tcPr>
          <w:p w14:paraId="7D833D6F">
            <w:pPr>
              <w:widowControl/>
              <w:spacing w:line="360" w:lineRule="auto"/>
              <w:jc w:val="center"/>
              <w:rPr>
                <w:rFonts w:ascii="宋体" w:hAnsi="宋体" w:eastAsia="宋体" w:cs="Arial"/>
                <w:sz w:val="24"/>
                <w:highlight w:val="none"/>
              </w:rPr>
            </w:pPr>
          </w:p>
        </w:tc>
        <w:tc>
          <w:tcPr>
            <w:tcW w:w="618" w:type="dxa"/>
            <w:noWrap w:val="0"/>
            <w:vAlign w:val="center"/>
          </w:tcPr>
          <w:p w14:paraId="0561CE77">
            <w:pPr>
              <w:widowControl/>
              <w:spacing w:line="360" w:lineRule="auto"/>
              <w:jc w:val="center"/>
              <w:rPr>
                <w:rFonts w:ascii="宋体" w:hAnsi="宋体" w:eastAsia="宋体" w:cs="Arial"/>
                <w:sz w:val="24"/>
                <w:highlight w:val="none"/>
              </w:rPr>
            </w:pPr>
          </w:p>
        </w:tc>
        <w:tc>
          <w:tcPr>
            <w:tcW w:w="919" w:type="dxa"/>
            <w:noWrap w:val="0"/>
            <w:vAlign w:val="center"/>
          </w:tcPr>
          <w:p w14:paraId="3FC7930A">
            <w:pPr>
              <w:widowControl/>
              <w:spacing w:line="360" w:lineRule="auto"/>
              <w:jc w:val="center"/>
              <w:rPr>
                <w:rFonts w:ascii="宋体" w:hAnsi="宋体" w:eastAsia="宋体" w:cs="Arial"/>
                <w:sz w:val="24"/>
                <w:highlight w:val="none"/>
              </w:rPr>
            </w:pPr>
          </w:p>
        </w:tc>
        <w:tc>
          <w:tcPr>
            <w:tcW w:w="1072" w:type="dxa"/>
            <w:noWrap w:val="0"/>
            <w:vAlign w:val="center"/>
          </w:tcPr>
          <w:p w14:paraId="19AC1D0F">
            <w:pPr>
              <w:widowControl/>
              <w:spacing w:line="360" w:lineRule="auto"/>
              <w:jc w:val="center"/>
              <w:rPr>
                <w:rFonts w:ascii="宋体" w:hAnsi="宋体" w:eastAsia="宋体" w:cs="Arial"/>
                <w:sz w:val="24"/>
                <w:highlight w:val="none"/>
              </w:rPr>
            </w:pPr>
          </w:p>
        </w:tc>
      </w:tr>
      <w:tr w14:paraId="6BCA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8687C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314" w:type="dxa"/>
            <w:noWrap w:val="0"/>
            <w:vAlign w:val="center"/>
          </w:tcPr>
          <w:p w14:paraId="7AB98957">
            <w:pPr>
              <w:widowControl/>
              <w:spacing w:line="360" w:lineRule="auto"/>
              <w:jc w:val="center"/>
              <w:rPr>
                <w:rFonts w:ascii="宋体" w:hAnsi="宋体" w:eastAsia="宋体" w:cs="Arial"/>
                <w:b/>
                <w:bCs/>
                <w:sz w:val="24"/>
                <w:highlight w:val="none"/>
              </w:rPr>
            </w:pPr>
          </w:p>
        </w:tc>
        <w:tc>
          <w:tcPr>
            <w:tcW w:w="615" w:type="dxa"/>
            <w:noWrap w:val="0"/>
            <w:vAlign w:val="center"/>
          </w:tcPr>
          <w:p w14:paraId="722D132C">
            <w:pPr>
              <w:widowControl/>
              <w:spacing w:line="360" w:lineRule="auto"/>
              <w:jc w:val="center"/>
              <w:rPr>
                <w:rFonts w:ascii="宋体" w:hAnsi="宋体" w:eastAsia="宋体" w:cs="Arial"/>
                <w:sz w:val="24"/>
                <w:highlight w:val="none"/>
              </w:rPr>
            </w:pPr>
          </w:p>
        </w:tc>
        <w:tc>
          <w:tcPr>
            <w:tcW w:w="1380" w:type="dxa"/>
            <w:noWrap w:val="0"/>
            <w:vAlign w:val="center"/>
          </w:tcPr>
          <w:p w14:paraId="3A0E9E2F">
            <w:pPr>
              <w:widowControl/>
              <w:spacing w:line="360" w:lineRule="auto"/>
              <w:jc w:val="center"/>
              <w:rPr>
                <w:rFonts w:ascii="宋体" w:hAnsi="宋体" w:eastAsia="宋体" w:cs="Arial"/>
                <w:sz w:val="24"/>
                <w:highlight w:val="none"/>
              </w:rPr>
            </w:pPr>
          </w:p>
        </w:tc>
        <w:tc>
          <w:tcPr>
            <w:tcW w:w="1488" w:type="dxa"/>
            <w:noWrap w:val="0"/>
            <w:vAlign w:val="center"/>
          </w:tcPr>
          <w:p w14:paraId="1E3DCD51">
            <w:pPr>
              <w:widowControl/>
              <w:spacing w:line="360" w:lineRule="auto"/>
              <w:jc w:val="center"/>
              <w:rPr>
                <w:rFonts w:ascii="宋体" w:hAnsi="宋体" w:eastAsia="宋体" w:cs="Arial"/>
                <w:sz w:val="24"/>
                <w:highlight w:val="none"/>
              </w:rPr>
            </w:pPr>
          </w:p>
        </w:tc>
        <w:tc>
          <w:tcPr>
            <w:tcW w:w="613" w:type="dxa"/>
            <w:noWrap w:val="0"/>
            <w:vAlign w:val="center"/>
          </w:tcPr>
          <w:p w14:paraId="08CF79EF">
            <w:pPr>
              <w:widowControl/>
              <w:spacing w:line="360" w:lineRule="auto"/>
              <w:jc w:val="center"/>
              <w:rPr>
                <w:rFonts w:ascii="宋体" w:hAnsi="宋体" w:eastAsia="宋体" w:cs="Arial"/>
                <w:sz w:val="24"/>
                <w:highlight w:val="none"/>
              </w:rPr>
            </w:pPr>
          </w:p>
        </w:tc>
        <w:tc>
          <w:tcPr>
            <w:tcW w:w="618" w:type="dxa"/>
            <w:noWrap w:val="0"/>
            <w:vAlign w:val="center"/>
          </w:tcPr>
          <w:p w14:paraId="303CBEA8">
            <w:pPr>
              <w:widowControl/>
              <w:spacing w:line="360" w:lineRule="auto"/>
              <w:jc w:val="center"/>
              <w:rPr>
                <w:rFonts w:ascii="宋体" w:hAnsi="宋体" w:eastAsia="宋体" w:cs="Arial"/>
                <w:sz w:val="24"/>
                <w:highlight w:val="none"/>
              </w:rPr>
            </w:pPr>
          </w:p>
        </w:tc>
        <w:tc>
          <w:tcPr>
            <w:tcW w:w="919" w:type="dxa"/>
            <w:noWrap w:val="0"/>
            <w:vAlign w:val="center"/>
          </w:tcPr>
          <w:p w14:paraId="34DB45DC">
            <w:pPr>
              <w:widowControl/>
              <w:spacing w:line="360" w:lineRule="auto"/>
              <w:jc w:val="center"/>
              <w:rPr>
                <w:rFonts w:ascii="宋体" w:hAnsi="宋体" w:eastAsia="宋体" w:cs="Arial"/>
                <w:sz w:val="24"/>
                <w:highlight w:val="none"/>
              </w:rPr>
            </w:pPr>
          </w:p>
        </w:tc>
        <w:tc>
          <w:tcPr>
            <w:tcW w:w="1072" w:type="dxa"/>
            <w:noWrap w:val="0"/>
            <w:vAlign w:val="center"/>
          </w:tcPr>
          <w:p w14:paraId="57299763">
            <w:pPr>
              <w:widowControl/>
              <w:spacing w:line="360" w:lineRule="auto"/>
              <w:jc w:val="center"/>
              <w:rPr>
                <w:rFonts w:ascii="宋体" w:hAnsi="宋体" w:eastAsia="宋体" w:cs="Arial"/>
                <w:sz w:val="24"/>
                <w:highlight w:val="none"/>
              </w:rPr>
            </w:pPr>
          </w:p>
        </w:tc>
      </w:tr>
      <w:tr w14:paraId="31C6F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DC8017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314" w:type="dxa"/>
            <w:noWrap w:val="0"/>
            <w:vAlign w:val="center"/>
          </w:tcPr>
          <w:p w14:paraId="6D8CEC66">
            <w:pPr>
              <w:widowControl/>
              <w:spacing w:line="360" w:lineRule="auto"/>
              <w:jc w:val="center"/>
              <w:rPr>
                <w:rFonts w:ascii="宋体" w:hAnsi="宋体" w:eastAsia="宋体" w:cs="Arial"/>
                <w:b/>
                <w:bCs/>
                <w:sz w:val="24"/>
                <w:highlight w:val="none"/>
              </w:rPr>
            </w:pPr>
          </w:p>
        </w:tc>
        <w:tc>
          <w:tcPr>
            <w:tcW w:w="615" w:type="dxa"/>
            <w:noWrap w:val="0"/>
            <w:vAlign w:val="center"/>
          </w:tcPr>
          <w:p w14:paraId="373E3E1F">
            <w:pPr>
              <w:widowControl/>
              <w:spacing w:line="360" w:lineRule="auto"/>
              <w:jc w:val="center"/>
              <w:rPr>
                <w:rFonts w:ascii="宋体" w:hAnsi="宋体" w:eastAsia="宋体" w:cs="Arial"/>
                <w:sz w:val="24"/>
                <w:highlight w:val="none"/>
              </w:rPr>
            </w:pPr>
          </w:p>
        </w:tc>
        <w:tc>
          <w:tcPr>
            <w:tcW w:w="1380" w:type="dxa"/>
            <w:noWrap w:val="0"/>
            <w:vAlign w:val="center"/>
          </w:tcPr>
          <w:p w14:paraId="35B25D3C">
            <w:pPr>
              <w:widowControl/>
              <w:spacing w:line="360" w:lineRule="auto"/>
              <w:jc w:val="center"/>
              <w:rPr>
                <w:rFonts w:ascii="宋体" w:hAnsi="宋体" w:eastAsia="宋体" w:cs="Arial"/>
                <w:sz w:val="24"/>
                <w:highlight w:val="none"/>
              </w:rPr>
            </w:pPr>
          </w:p>
        </w:tc>
        <w:tc>
          <w:tcPr>
            <w:tcW w:w="1488" w:type="dxa"/>
            <w:noWrap w:val="0"/>
            <w:vAlign w:val="center"/>
          </w:tcPr>
          <w:p w14:paraId="5317B090">
            <w:pPr>
              <w:widowControl/>
              <w:spacing w:line="360" w:lineRule="auto"/>
              <w:jc w:val="center"/>
              <w:rPr>
                <w:rFonts w:ascii="宋体" w:hAnsi="宋体" w:eastAsia="宋体" w:cs="Arial"/>
                <w:sz w:val="24"/>
                <w:highlight w:val="none"/>
              </w:rPr>
            </w:pPr>
          </w:p>
        </w:tc>
        <w:tc>
          <w:tcPr>
            <w:tcW w:w="613" w:type="dxa"/>
            <w:noWrap w:val="0"/>
            <w:vAlign w:val="center"/>
          </w:tcPr>
          <w:p w14:paraId="44FAC924">
            <w:pPr>
              <w:widowControl/>
              <w:spacing w:line="360" w:lineRule="auto"/>
              <w:jc w:val="center"/>
              <w:rPr>
                <w:rFonts w:ascii="宋体" w:hAnsi="宋体" w:eastAsia="宋体" w:cs="Arial"/>
                <w:sz w:val="24"/>
                <w:highlight w:val="none"/>
              </w:rPr>
            </w:pPr>
          </w:p>
        </w:tc>
        <w:tc>
          <w:tcPr>
            <w:tcW w:w="618" w:type="dxa"/>
            <w:noWrap w:val="0"/>
            <w:vAlign w:val="center"/>
          </w:tcPr>
          <w:p w14:paraId="49AF1D45">
            <w:pPr>
              <w:widowControl/>
              <w:spacing w:line="360" w:lineRule="auto"/>
              <w:jc w:val="center"/>
              <w:rPr>
                <w:rFonts w:ascii="宋体" w:hAnsi="宋体" w:eastAsia="宋体" w:cs="Arial"/>
                <w:sz w:val="24"/>
                <w:highlight w:val="none"/>
              </w:rPr>
            </w:pPr>
          </w:p>
        </w:tc>
        <w:tc>
          <w:tcPr>
            <w:tcW w:w="919" w:type="dxa"/>
            <w:noWrap w:val="0"/>
            <w:vAlign w:val="center"/>
          </w:tcPr>
          <w:p w14:paraId="614E1236">
            <w:pPr>
              <w:widowControl/>
              <w:spacing w:line="360" w:lineRule="auto"/>
              <w:jc w:val="center"/>
              <w:rPr>
                <w:rFonts w:ascii="宋体" w:hAnsi="宋体" w:eastAsia="宋体" w:cs="Arial"/>
                <w:sz w:val="24"/>
                <w:highlight w:val="none"/>
              </w:rPr>
            </w:pPr>
          </w:p>
        </w:tc>
        <w:tc>
          <w:tcPr>
            <w:tcW w:w="1072" w:type="dxa"/>
            <w:noWrap w:val="0"/>
            <w:vAlign w:val="center"/>
          </w:tcPr>
          <w:p w14:paraId="778FEBDA">
            <w:pPr>
              <w:widowControl/>
              <w:spacing w:line="360" w:lineRule="auto"/>
              <w:jc w:val="center"/>
              <w:rPr>
                <w:rFonts w:ascii="宋体" w:hAnsi="宋体" w:eastAsia="宋体" w:cs="Arial"/>
                <w:sz w:val="24"/>
                <w:highlight w:val="none"/>
              </w:rPr>
            </w:pPr>
          </w:p>
        </w:tc>
      </w:tr>
      <w:tr w14:paraId="24184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noWrap w:val="0"/>
            <w:vAlign w:val="center"/>
          </w:tcPr>
          <w:p w14:paraId="1FF666E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     计</w:t>
            </w:r>
          </w:p>
        </w:tc>
        <w:tc>
          <w:tcPr>
            <w:tcW w:w="919" w:type="dxa"/>
            <w:noWrap w:val="0"/>
            <w:vAlign w:val="center"/>
          </w:tcPr>
          <w:p w14:paraId="09870EEE">
            <w:pPr>
              <w:widowControl/>
              <w:spacing w:line="360" w:lineRule="auto"/>
              <w:jc w:val="center"/>
              <w:rPr>
                <w:rFonts w:ascii="宋体" w:hAnsi="宋体" w:eastAsia="宋体" w:cs="Arial"/>
                <w:sz w:val="24"/>
                <w:highlight w:val="none"/>
              </w:rPr>
            </w:pPr>
          </w:p>
        </w:tc>
        <w:tc>
          <w:tcPr>
            <w:tcW w:w="1072" w:type="dxa"/>
            <w:noWrap w:val="0"/>
            <w:vAlign w:val="center"/>
          </w:tcPr>
          <w:p w14:paraId="221301F3">
            <w:pPr>
              <w:widowControl/>
              <w:spacing w:line="360" w:lineRule="auto"/>
              <w:jc w:val="center"/>
              <w:rPr>
                <w:rFonts w:ascii="宋体" w:hAnsi="宋体" w:eastAsia="宋体" w:cs="Arial"/>
                <w:sz w:val="24"/>
                <w:highlight w:val="none"/>
              </w:rPr>
            </w:pPr>
          </w:p>
        </w:tc>
      </w:tr>
    </w:tbl>
    <w:p w14:paraId="4AF10440">
      <w:pPr>
        <w:tabs>
          <w:tab w:val="left" w:pos="1800"/>
          <w:tab w:val="left" w:pos="5580"/>
        </w:tabs>
        <w:jc w:val="left"/>
        <w:rPr>
          <w:rFonts w:hint="eastAsia" w:ascii="Times New Roman" w:hAnsi="Times New Roman" w:eastAsia="宋体" w:cs="Times New Roman"/>
          <w:color w:val="000000"/>
          <w:sz w:val="24"/>
          <w:highlight w:val="none"/>
        </w:rPr>
      </w:pPr>
    </w:p>
    <w:p w14:paraId="136F5DE6">
      <w:pPr>
        <w:tabs>
          <w:tab w:val="left" w:pos="1800"/>
          <w:tab w:val="left" w:pos="5580"/>
        </w:tabs>
        <w:jc w:val="left"/>
        <w:rPr>
          <w:rFonts w:hint="eastAsia" w:ascii="Times New Roman" w:hAnsi="Times New Roman" w:eastAsia="宋体" w:cs="Times New Roman"/>
          <w:color w:val="000000"/>
          <w:sz w:val="24"/>
          <w:highlight w:val="none"/>
        </w:rPr>
      </w:pPr>
    </w:p>
    <w:p w14:paraId="64364204">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4D850660">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hint="eastAsia" w:ascii="Times New Roman" w:hAnsi="Times New Roman" w:eastAsia="宋体" w:cs="Times New Roman"/>
          <w:color w:val="000000"/>
          <w:sz w:val="24"/>
          <w:highlight w:val="none"/>
          <w:lang w:val="en-US" w:eastAsia="zh-CN"/>
        </w:rPr>
        <w:t>应招标</w:t>
      </w:r>
      <w:r>
        <w:rPr>
          <w:rFonts w:ascii="Times New Roman" w:hAnsi="Times New Roman" w:eastAsia="宋体" w:cs="Times New Roman"/>
          <w:color w:val="000000"/>
          <w:sz w:val="24"/>
          <w:highlight w:val="none"/>
        </w:rPr>
        <w:t>文件。</w:t>
      </w:r>
    </w:p>
    <w:p w14:paraId="26A3CFCC">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51ED41EA">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上述各项的详细规格</w:t>
      </w:r>
      <w:r>
        <w:rPr>
          <w:rFonts w:hint="eastAsia" w:ascii="Times New Roman" w:hAnsi="Times New Roman" w:eastAsia="宋体" w:cs="Times New Roman"/>
          <w:color w:val="000000"/>
          <w:sz w:val="24"/>
          <w:highlight w:val="none"/>
        </w:rPr>
        <w:t>、技术参数如表格中填写不下的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387558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6B10D32E">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7C6AA7C3">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0599D070">
      <w:pPr>
        <w:spacing w:before="240" w:after="240"/>
        <w:jc w:val="left"/>
        <w:rPr>
          <w:rFonts w:ascii="Times New Roman" w:hAnsi="Times New Roman" w:eastAsia="宋体" w:cs="Times New Roman"/>
          <w:b/>
          <w:i/>
          <w:color w:val="FF0000"/>
          <w:sz w:val="24"/>
          <w:highlight w:val="none"/>
        </w:rPr>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b/>
          <w:i/>
          <w:color w:val="FF0000"/>
          <w:sz w:val="24"/>
          <w:highlight w:val="none"/>
        </w:rPr>
        <w:t>（格式示例二</w:t>
      </w:r>
      <w:r>
        <w:rPr>
          <w:rFonts w:ascii="Times New Roman" w:hAnsi="Times New Roman" w:eastAsia="宋体" w:cs="Times New Roman"/>
          <w:b/>
          <w:i/>
          <w:color w:val="FF0000"/>
          <w:sz w:val="24"/>
          <w:highlight w:val="none"/>
        </w:rPr>
        <w:t>，适用于服务类项目</w:t>
      </w:r>
      <w:r>
        <w:rPr>
          <w:rFonts w:hint="eastAsia" w:ascii="Times New Roman" w:hAnsi="Times New Roman" w:eastAsia="宋体" w:cs="Times New Roman"/>
          <w:b/>
          <w:i/>
          <w:color w:val="FF0000"/>
          <w:sz w:val="24"/>
          <w:highlight w:val="none"/>
        </w:rPr>
        <w:t>，可以根据项目实际情况调整）</w:t>
      </w:r>
    </w:p>
    <w:p w14:paraId="515597D0">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30"/>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2DFBB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4784AF4C">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423" w:type="dxa"/>
            <w:vMerge w:val="restart"/>
            <w:noWrap w:val="0"/>
            <w:vAlign w:val="center"/>
          </w:tcPr>
          <w:p w14:paraId="30104B7C">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分项名称</w:t>
            </w:r>
          </w:p>
        </w:tc>
        <w:tc>
          <w:tcPr>
            <w:tcW w:w="2533" w:type="dxa"/>
            <w:vMerge w:val="restart"/>
            <w:noWrap w:val="0"/>
            <w:vAlign w:val="center"/>
          </w:tcPr>
          <w:p w14:paraId="778458D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服务内容</w:t>
            </w:r>
          </w:p>
        </w:tc>
        <w:tc>
          <w:tcPr>
            <w:tcW w:w="1042" w:type="dxa"/>
            <w:vMerge w:val="restart"/>
            <w:noWrap w:val="0"/>
            <w:vAlign w:val="center"/>
          </w:tcPr>
          <w:p w14:paraId="343B2C3B">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992" w:type="dxa"/>
            <w:vMerge w:val="restart"/>
            <w:noWrap w:val="0"/>
            <w:vAlign w:val="center"/>
          </w:tcPr>
          <w:p w14:paraId="75D52740">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179A03C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2BE1F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5C4635FC">
            <w:pPr>
              <w:widowControl/>
              <w:jc w:val="left"/>
              <w:rPr>
                <w:rFonts w:ascii="宋体" w:hAnsi="宋体" w:eastAsia="宋体" w:cs="Arial"/>
                <w:sz w:val="24"/>
                <w:highlight w:val="none"/>
              </w:rPr>
            </w:pPr>
          </w:p>
        </w:tc>
        <w:tc>
          <w:tcPr>
            <w:tcW w:w="1423" w:type="dxa"/>
            <w:vMerge w:val="continue"/>
            <w:noWrap w:val="0"/>
            <w:vAlign w:val="center"/>
          </w:tcPr>
          <w:p w14:paraId="098FF2A3">
            <w:pPr>
              <w:widowControl/>
              <w:jc w:val="left"/>
              <w:rPr>
                <w:rFonts w:ascii="宋体" w:hAnsi="宋体" w:eastAsia="宋体" w:cs="Arial"/>
                <w:sz w:val="24"/>
                <w:highlight w:val="none"/>
              </w:rPr>
            </w:pPr>
          </w:p>
        </w:tc>
        <w:tc>
          <w:tcPr>
            <w:tcW w:w="2533" w:type="dxa"/>
            <w:vMerge w:val="continue"/>
            <w:noWrap w:val="0"/>
            <w:vAlign w:val="center"/>
          </w:tcPr>
          <w:p w14:paraId="0BD61B8B">
            <w:pPr>
              <w:widowControl/>
              <w:jc w:val="left"/>
              <w:rPr>
                <w:rFonts w:ascii="宋体" w:hAnsi="宋体" w:eastAsia="宋体" w:cs="Arial"/>
                <w:sz w:val="24"/>
                <w:highlight w:val="none"/>
              </w:rPr>
            </w:pPr>
          </w:p>
        </w:tc>
        <w:tc>
          <w:tcPr>
            <w:tcW w:w="1042" w:type="dxa"/>
            <w:vMerge w:val="continue"/>
            <w:noWrap w:val="0"/>
            <w:vAlign w:val="center"/>
          </w:tcPr>
          <w:p w14:paraId="70AFE9E2">
            <w:pPr>
              <w:widowControl/>
              <w:jc w:val="left"/>
              <w:rPr>
                <w:rFonts w:ascii="宋体" w:hAnsi="宋体" w:eastAsia="宋体" w:cs="Arial"/>
                <w:sz w:val="24"/>
                <w:highlight w:val="none"/>
              </w:rPr>
            </w:pPr>
          </w:p>
        </w:tc>
        <w:tc>
          <w:tcPr>
            <w:tcW w:w="992" w:type="dxa"/>
            <w:vMerge w:val="continue"/>
            <w:noWrap w:val="0"/>
            <w:vAlign w:val="center"/>
          </w:tcPr>
          <w:p w14:paraId="59EE1183">
            <w:pPr>
              <w:widowControl/>
              <w:jc w:val="left"/>
              <w:rPr>
                <w:rFonts w:ascii="宋体" w:hAnsi="宋体" w:eastAsia="宋体" w:cs="Arial"/>
                <w:sz w:val="24"/>
                <w:highlight w:val="none"/>
              </w:rPr>
            </w:pPr>
          </w:p>
        </w:tc>
        <w:tc>
          <w:tcPr>
            <w:tcW w:w="919" w:type="dxa"/>
            <w:noWrap w:val="0"/>
            <w:vAlign w:val="center"/>
          </w:tcPr>
          <w:p w14:paraId="7D3A6FF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3C2FB57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2F3E6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24735E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423" w:type="dxa"/>
            <w:noWrap w:val="0"/>
            <w:vAlign w:val="center"/>
          </w:tcPr>
          <w:p w14:paraId="2E13F564">
            <w:pPr>
              <w:widowControl/>
              <w:spacing w:line="360" w:lineRule="auto"/>
              <w:jc w:val="center"/>
              <w:rPr>
                <w:rFonts w:ascii="宋体" w:hAnsi="宋体" w:eastAsia="宋体" w:cs="Arial"/>
                <w:b/>
                <w:bCs/>
                <w:sz w:val="24"/>
                <w:highlight w:val="none"/>
              </w:rPr>
            </w:pPr>
          </w:p>
        </w:tc>
        <w:tc>
          <w:tcPr>
            <w:tcW w:w="2533" w:type="dxa"/>
            <w:noWrap w:val="0"/>
            <w:vAlign w:val="center"/>
          </w:tcPr>
          <w:p w14:paraId="559095C8">
            <w:pPr>
              <w:widowControl/>
              <w:spacing w:line="360" w:lineRule="auto"/>
              <w:jc w:val="center"/>
              <w:rPr>
                <w:rFonts w:ascii="宋体" w:hAnsi="宋体" w:eastAsia="宋体" w:cs="Arial"/>
                <w:sz w:val="24"/>
                <w:highlight w:val="none"/>
              </w:rPr>
            </w:pPr>
          </w:p>
        </w:tc>
        <w:tc>
          <w:tcPr>
            <w:tcW w:w="1042" w:type="dxa"/>
            <w:noWrap w:val="0"/>
            <w:vAlign w:val="center"/>
          </w:tcPr>
          <w:p w14:paraId="71175071">
            <w:pPr>
              <w:widowControl/>
              <w:spacing w:line="360" w:lineRule="auto"/>
              <w:jc w:val="center"/>
              <w:rPr>
                <w:rFonts w:ascii="宋体" w:hAnsi="宋体" w:eastAsia="宋体" w:cs="Arial"/>
                <w:sz w:val="24"/>
                <w:highlight w:val="none"/>
              </w:rPr>
            </w:pPr>
          </w:p>
        </w:tc>
        <w:tc>
          <w:tcPr>
            <w:tcW w:w="992" w:type="dxa"/>
            <w:noWrap w:val="0"/>
            <w:vAlign w:val="center"/>
          </w:tcPr>
          <w:p w14:paraId="4879B05D">
            <w:pPr>
              <w:widowControl/>
              <w:spacing w:line="360" w:lineRule="auto"/>
              <w:jc w:val="center"/>
              <w:rPr>
                <w:rFonts w:ascii="宋体" w:hAnsi="宋体" w:eastAsia="宋体" w:cs="Arial"/>
                <w:sz w:val="24"/>
                <w:highlight w:val="none"/>
              </w:rPr>
            </w:pPr>
          </w:p>
        </w:tc>
        <w:tc>
          <w:tcPr>
            <w:tcW w:w="919" w:type="dxa"/>
            <w:noWrap w:val="0"/>
            <w:vAlign w:val="center"/>
          </w:tcPr>
          <w:p w14:paraId="61670F4E">
            <w:pPr>
              <w:widowControl/>
              <w:spacing w:line="360" w:lineRule="auto"/>
              <w:jc w:val="center"/>
              <w:rPr>
                <w:rFonts w:ascii="宋体" w:hAnsi="宋体" w:eastAsia="宋体" w:cs="Arial"/>
                <w:sz w:val="24"/>
                <w:highlight w:val="none"/>
              </w:rPr>
            </w:pPr>
          </w:p>
        </w:tc>
        <w:tc>
          <w:tcPr>
            <w:tcW w:w="1072" w:type="dxa"/>
            <w:noWrap w:val="0"/>
            <w:vAlign w:val="center"/>
          </w:tcPr>
          <w:p w14:paraId="0D4F6029">
            <w:pPr>
              <w:widowControl/>
              <w:spacing w:line="360" w:lineRule="auto"/>
              <w:jc w:val="center"/>
              <w:rPr>
                <w:rFonts w:ascii="宋体" w:hAnsi="宋体" w:eastAsia="宋体" w:cs="Arial"/>
                <w:sz w:val="24"/>
                <w:highlight w:val="none"/>
              </w:rPr>
            </w:pPr>
          </w:p>
        </w:tc>
      </w:tr>
      <w:tr w14:paraId="46059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7A174B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423" w:type="dxa"/>
            <w:noWrap w:val="0"/>
            <w:vAlign w:val="center"/>
          </w:tcPr>
          <w:p w14:paraId="09FCBC51">
            <w:pPr>
              <w:widowControl/>
              <w:spacing w:line="360" w:lineRule="auto"/>
              <w:jc w:val="center"/>
              <w:rPr>
                <w:rFonts w:ascii="宋体" w:hAnsi="宋体" w:eastAsia="宋体" w:cs="Arial"/>
                <w:b/>
                <w:bCs/>
                <w:sz w:val="24"/>
                <w:highlight w:val="none"/>
              </w:rPr>
            </w:pPr>
          </w:p>
        </w:tc>
        <w:tc>
          <w:tcPr>
            <w:tcW w:w="2533" w:type="dxa"/>
            <w:noWrap w:val="0"/>
            <w:vAlign w:val="center"/>
          </w:tcPr>
          <w:p w14:paraId="6A9595DA">
            <w:pPr>
              <w:widowControl/>
              <w:spacing w:line="360" w:lineRule="auto"/>
              <w:jc w:val="center"/>
              <w:rPr>
                <w:rFonts w:ascii="宋体" w:hAnsi="宋体" w:eastAsia="宋体" w:cs="Arial"/>
                <w:sz w:val="24"/>
                <w:highlight w:val="none"/>
              </w:rPr>
            </w:pPr>
          </w:p>
        </w:tc>
        <w:tc>
          <w:tcPr>
            <w:tcW w:w="1042" w:type="dxa"/>
            <w:noWrap w:val="0"/>
            <w:vAlign w:val="center"/>
          </w:tcPr>
          <w:p w14:paraId="1166DB85">
            <w:pPr>
              <w:widowControl/>
              <w:spacing w:line="360" w:lineRule="auto"/>
              <w:jc w:val="center"/>
              <w:rPr>
                <w:rFonts w:ascii="宋体" w:hAnsi="宋体" w:eastAsia="宋体" w:cs="Arial"/>
                <w:sz w:val="24"/>
                <w:highlight w:val="none"/>
              </w:rPr>
            </w:pPr>
          </w:p>
        </w:tc>
        <w:tc>
          <w:tcPr>
            <w:tcW w:w="992" w:type="dxa"/>
            <w:noWrap w:val="0"/>
            <w:vAlign w:val="center"/>
          </w:tcPr>
          <w:p w14:paraId="78F3F05C">
            <w:pPr>
              <w:widowControl/>
              <w:spacing w:line="360" w:lineRule="auto"/>
              <w:jc w:val="center"/>
              <w:rPr>
                <w:rFonts w:ascii="宋体" w:hAnsi="宋体" w:eastAsia="宋体" w:cs="Arial"/>
                <w:sz w:val="24"/>
                <w:highlight w:val="none"/>
              </w:rPr>
            </w:pPr>
          </w:p>
        </w:tc>
        <w:tc>
          <w:tcPr>
            <w:tcW w:w="919" w:type="dxa"/>
            <w:noWrap w:val="0"/>
            <w:vAlign w:val="center"/>
          </w:tcPr>
          <w:p w14:paraId="589DB535">
            <w:pPr>
              <w:widowControl/>
              <w:spacing w:line="360" w:lineRule="auto"/>
              <w:jc w:val="center"/>
              <w:rPr>
                <w:rFonts w:ascii="宋体" w:hAnsi="宋体" w:eastAsia="宋体" w:cs="Arial"/>
                <w:sz w:val="24"/>
                <w:highlight w:val="none"/>
              </w:rPr>
            </w:pPr>
          </w:p>
        </w:tc>
        <w:tc>
          <w:tcPr>
            <w:tcW w:w="1072" w:type="dxa"/>
            <w:noWrap w:val="0"/>
            <w:vAlign w:val="center"/>
          </w:tcPr>
          <w:p w14:paraId="43AE11EF">
            <w:pPr>
              <w:widowControl/>
              <w:spacing w:line="360" w:lineRule="auto"/>
              <w:jc w:val="center"/>
              <w:rPr>
                <w:rFonts w:ascii="宋体" w:hAnsi="宋体" w:eastAsia="宋体" w:cs="Arial"/>
                <w:sz w:val="24"/>
                <w:highlight w:val="none"/>
              </w:rPr>
            </w:pPr>
          </w:p>
        </w:tc>
      </w:tr>
      <w:tr w14:paraId="1B5E5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00EA3DB8">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423" w:type="dxa"/>
            <w:noWrap w:val="0"/>
            <w:vAlign w:val="center"/>
          </w:tcPr>
          <w:p w14:paraId="56C2970B">
            <w:pPr>
              <w:widowControl/>
              <w:spacing w:line="360" w:lineRule="auto"/>
              <w:jc w:val="center"/>
              <w:rPr>
                <w:rFonts w:ascii="宋体" w:hAnsi="宋体" w:eastAsia="宋体" w:cs="Arial"/>
                <w:b/>
                <w:bCs/>
                <w:sz w:val="24"/>
                <w:highlight w:val="none"/>
              </w:rPr>
            </w:pPr>
          </w:p>
        </w:tc>
        <w:tc>
          <w:tcPr>
            <w:tcW w:w="2533" w:type="dxa"/>
            <w:noWrap w:val="0"/>
            <w:vAlign w:val="center"/>
          </w:tcPr>
          <w:p w14:paraId="68906EF7">
            <w:pPr>
              <w:widowControl/>
              <w:spacing w:line="360" w:lineRule="auto"/>
              <w:jc w:val="center"/>
              <w:rPr>
                <w:rFonts w:ascii="宋体" w:hAnsi="宋体" w:eastAsia="宋体" w:cs="Arial"/>
                <w:sz w:val="24"/>
                <w:highlight w:val="none"/>
              </w:rPr>
            </w:pPr>
          </w:p>
        </w:tc>
        <w:tc>
          <w:tcPr>
            <w:tcW w:w="1042" w:type="dxa"/>
            <w:noWrap w:val="0"/>
            <w:vAlign w:val="center"/>
          </w:tcPr>
          <w:p w14:paraId="72AE6A73">
            <w:pPr>
              <w:widowControl/>
              <w:spacing w:line="360" w:lineRule="auto"/>
              <w:jc w:val="center"/>
              <w:rPr>
                <w:rFonts w:ascii="宋体" w:hAnsi="宋体" w:eastAsia="宋体" w:cs="Arial"/>
                <w:sz w:val="24"/>
                <w:highlight w:val="none"/>
              </w:rPr>
            </w:pPr>
          </w:p>
        </w:tc>
        <w:tc>
          <w:tcPr>
            <w:tcW w:w="992" w:type="dxa"/>
            <w:noWrap w:val="0"/>
            <w:vAlign w:val="center"/>
          </w:tcPr>
          <w:p w14:paraId="07A5443E">
            <w:pPr>
              <w:widowControl/>
              <w:spacing w:line="360" w:lineRule="auto"/>
              <w:jc w:val="center"/>
              <w:rPr>
                <w:rFonts w:ascii="宋体" w:hAnsi="宋体" w:eastAsia="宋体" w:cs="Arial"/>
                <w:sz w:val="24"/>
                <w:highlight w:val="none"/>
              </w:rPr>
            </w:pPr>
          </w:p>
        </w:tc>
        <w:tc>
          <w:tcPr>
            <w:tcW w:w="919" w:type="dxa"/>
            <w:noWrap w:val="0"/>
            <w:vAlign w:val="center"/>
          </w:tcPr>
          <w:p w14:paraId="698DDA7D">
            <w:pPr>
              <w:widowControl/>
              <w:spacing w:line="360" w:lineRule="auto"/>
              <w:jc w:val="center"/>
              <w:rPr>
                <w:rFonts w:ascii="宋体" w:hAnsi="宋体" w:eastAsia="宋体" w:cs="Arial"/>
                <w:sz w:val="24"/>
                <w:highlight w:val="none"/>
              </w:rPr>
            </w:pPr>
          </w:p>
        </w:tc>
        <w:tc>
          <w:tcPr>
            <w:tcW w:w="1072" w:type="dxa"/>
            <w:noWrap w:val="0"/>
            <w:vAlign w:val="center"/>
          </w:tcPr>
          <w:p w14:paraId="57CB2853">
            <w:pPr>
              <w:widowControl/>
              <w:spacing w:line="360" w:lineRule="auto"/>
              <w:jc w:val="center"/>
              <w:rPr>
                <w:rFonts w:ascii="宋体" w:hAnsi="宋体" w:eastAsia="宋体" w:cs="Arial"/>
                <w:sz w:val="24"/>
                <w:highlight w:val="none"/>
              </w:rPr>
            </w:pPr>
          </w:p>
        </w:tc>
      </w:tr>
      <w:tr w14:paraId="6BC5C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A5C46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423" w:type="dxa"/>
            <w:noWrap w:val="0"/>
            <w:vAlign w:val="center"/>
          </w:tcPr>
          <w:p w14:paraId="44C27AFC">
            <w:pPr>
              <w:widowControl/>
              <w:spacing w:line="360" w:lineRule="auto"/>
              <w:jc w:val="center"/>
              <w:rPr>
                <w:rFonts w:ascii="宋体" w:hAnsi="宋体" w:eastAsia="宋体" w:cs="Arial"/>
                <w:b/>
                <w:bCs/>
                <w:sz w:val="24"/>
                <w:highlight w:val="none"/>
              </w:rPr>
            </w:pPr>
          </w:p>
        </w:tc>
        <w:tc>
          <w:tcPr>
            <w:tcW w:w="2533" w:type="dxa"/>
            <w:noWrap w:val="0"/>
            <w:vAlign w:val="center"/>
          </w:tcPr>
          <w:p w14:paraId="7419E516">
            <w:pPr>
              <w:widowControl/>
              <w:spacing w:line="360" w:lineRule="auto"/>
              <w:jc w:val="center"/>
              <w:rPr>
                <w:rFonts w:ascii="宋体" w:hAnsi="宋体" w:eastAsia="宋体" w:cs="Arial"/>
                <w:sz w:val="24"/>
                <w:highlight w:val="none"/>
              </w:rPr>
            </w:pPr>
          </w:p>
        </w:tc>
        <w:tc>
          <w:tcPr>
            <w:tcW w:w="1042" w:type="dxa"/>
            <w:noWrap w:val="0"/>
            <w:vAlign w:val="center"/>
          </w:tcPr>
          <w:p w14:paraId="23B0BD9E">
            <w:pPr>
              <w:widowControl/>
              <w:spacing w:line="360" w:lineRule="auto"/>
              <w:jc w:val="center"/>
              <w:rPr>
                <w:rFonts w:ascii="宋体" w:hAnsi="宋体" w:eastAsia="宋体" w:cs="Arial"/>
                <w:sz w:val="24"/>
                <w:highlight w:val="none"/>
              </w:rPr>
            </w:pPr>
          </w:p>
        </w:tc>
        <w:tc>
          <w:tcPr>
            <w:tcW w:w="992" w:type="dxa"/>
            <w:noWrap w:val="0"/>
            <w:vAlign w:val="center"/>
          </w:tcPr>
          <w:p w14:paraId="08DDFFF0">
            <w:pPr>
              <w:widowControl/>
              <w:spacing w:line="360" w:lineRule="auto"/>
              <w:jc w:val="center"/>
              <w:rPr>
                <w:rFonts w:ascii="宋体" w:hAnsi="宋体" w:eastAsia="宋体" w:cs="Arial"/>
                <w:sz w:val="24"/>
                <w:highlight w:val="none"/>
              </w:rPr>
            </w:pPr>
          </w:p>
        </w:tc>
        <w:tc>
          <w:tcPr>
            <w:tcW w:w="919" w:type="dxa"/>
            <w:noWrap w:val="0"/>
            <w:vAlign w:val="center"/>
          </w:tcPr>
          <w:p w14:paraId="374DBA59">
            <w:pPr>
              <w:widowControl/>
              <w:spacing w:line="360" w:lineRule="auto"/>
              <w:jc w:val="center"/>
              <w:rPr>
                <w:rFonts w:ascii="宋体" w:hAnsi="宋体" w:eastAsia="宋体" w:cs="Arial"/>
                <w:sz w:val="24"/>
                <w:highlight w:val="none"/>
              </w:rPr>
            </w:pPr>
          </w:p>
        </w:tc>
        <w:tc>
          <w:tcPr>
            <w:tcW w:w="1072" w:type="dxa"/>
            <w:noWrap w:val="0"/>
            <w:vAlign w:val="center"/>
          </w:tcPr>
          <w:p w14:paraId="3A4A26AB">
            <w:pPr>
              <w:widowControl/>
              <w:spacing w:line="360" w:lineRule="auto"/>
              <w:jc w:val="center"/>
              <w:rPr>
                <w:rFonts w:ascii="宋体" w:hAnsi="宋体" w:eastAsia="宋体" w:cs="Arial"/>
                <w:sz w:val="24"/>
                <w:highlight w:val="none"/>
              </w:rPr>
            </w:pPr>
          </w:p>
        </w:tc>
      </w:tr>
      <w:tr w14:paraId="21114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4AF664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423" w:type="dxa"/>
            <w:noWrap w:val="0"/>
            <w:vAlign w:val="center"/>
          </w:tcPr>
          <w:p w14:paraId="559D1B66">
            <w:pPr>
              <w:widowControl/>
              <w:spacing w:line="360" w:lineRule="auto"/>
              <w:jc w:val="center"/>
              <w:rPr>
                <w:rFonts w:ascii="宋体" w:hAnsi="宋体" w:eastAsia="宋体" w:cs="Arial"/>
                <w:b/>
                <w:bCs/>
                <w:sz w:val="24"/>
                <w:highlight w:val="none"/>
              </w:rPr>
            </w:pPr>
          </w:p>
        </w:tc>
        <w:tc>
          <w:tcPr>
            <w:tcW w:w="2533" w:type="dxa"/>
            <w:noWrap w:val="0"/>
            <w:vAlign w:val="center"/>
          </w:tcPr>
          <w:p w14:paraId="68B56F85">
            <w:pPr>
              <w:widowControl/>
              <w:spacing w:line="360" w:lineRule="auto"/>
              <w:jc w:val="center"/>
              <w:rPr>
                <w:rFonts w:ascii="宋体" w:hAnsi="宋体" w:eastAsia="宋体" w:cs="Arial"/>
                <w:sz w:val="24"/>
                <w:highlight w:val="none"/>
              </w:rPr>
            </w:pPr>
          </w:p>
        </w:tc>
        <w:tc>
          <w:tcPr>
            <w:tcW w:w="1042" w:type="dxa"/>
            <w:noWrap w:val="0"/>
            <w:vAlign w:val="center"/>
          </w:tcPr>
          <w:p w14:paraId="3C0CFA56">
            <w:pPr>
              <w:widowControl/>
              <w:spacing w:line="360" w:lineRule="auto"/>
              <w:jc w:val="center"/>
              <w:rPr>
                <w:rFonts w:ascii="宋体" w:hAnsi="宋体" w:eastAsia="宋体" w:cs="Arial"/>
                <w:sz w:val="24"/>
                <w:highlight w:val="none"/>
              </w:rPr>
            </w:pPr>
          </w:p>
        </w:tc>
        <w:tc>
          <w:tcPr>
            <w:tcW w:w="992" w:type="dxa"/>
            <w:noWrap w:val="0"/>
            <w:vAlign w:val="center"/>
          </w:tcPr>
          <w:p w14:paraId="55C95788">
            <w:pPr>
              <w:widowControl/>
              <w:spacing w:line="360" w:lineRule="auto"/>
              <w:jc w:val="center"/>
              <w:rPr>
                <w:rFonts w:ascii="宋体" w:hAnsi="宋体" w:eastAsia="宋体" w:cs="Arial"/>
                <w:sz w:val="24"/>
                <w:highlight w:val="none"/>
              </w:rPr>
            </w:pPr>
          </w:p>
        </w:tc>
        <w:tc>
          <w:tcPr>
            <w:tcW w:w="919" w:type="dxa"/>
            <w:noWrap w:val="0"/>
            <w:vAlign w:val="center"/>
          </w:tcPr>
          <w:p w14:paraId="3816B56C">
            <w:pPr>
              <w:widowControl/>
              <w:spacing w:line="360" w:lineRule="auto"/>
              <w:jc w:val="center"/>
              <w:rPr>
                <w:rFonts w:ascii="宋体" w:hAnsi="宋体" w:eastAsia="宋体" w:cs="Arial"/>
                <w:sz w:val="24"/>
                <w:highlight w:val="none"/>
              </w:rPr>
            </w:pPr>
          </w:p>
        </w:tc>
        <w:tc>
          <w:tcPr>
            <w:tcW w:w="1072" w:type="dxa"/>
            <w:noWrap w:val="0"/>
            <w:vAlign w:val="center"/>
          </w:tcPr>
          <w:p w14:paraId="0A0024B3">
            <w:pPr>
              <w:widowControl/>
              <w:spacing w:line="360" w:lineRule="auto"/>
              <w:jc w:val="center"/>
              <w:rPr>
                <w:rFonts w:ascii="宋体" w:hAnsi="宋体" w:eastAsia="宋体" w:cs="Arial"/>
                <w:sz w:val="24"/>
                <w:highlight w:val="none"/>
              </w:rPr>
            </w:pPr>
          </w:p>
        </w:tc>
      </w:tr>
      <w:tr w14:paraId="3BC53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9C639C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423" w:type="dxa"/>
            <w:noWrap w:val="0"/>
            <w:vAlign w:val="center"/>
          </w:tcPr>
          <w:p w14:paraId="14EFEB1D">
            <w:pPr>
              <w:widowControl/>
              <w:spacing w:line="360" w:lineRule="auto"/>
              <w:jc w:val="center"/>
              <w:rPr>
                <w:rFonts w:ascii="宋体" w:hAnsi="宋体" w:eastAsia="宋体" w:cs="Arial"/>
                <w:b/>
                <w:bCs/>
                <w:sz w:val="24"/>
                <w:highlight w:val="none"/>
              </w:rPr>
            </w:pPr>
          </w:p>
        </w:tc>
        <w:tc>
          <w:tcPr>
            <w:tcW w:w="2533" w:type="dxa"/>
            <w:noWrap w:val="0"/>
            <w:vAlign w:val="center"/>
          </w:tcPr>
          <w:p w14:paraId="6E11BAB8">
            <w:pPr>
              <w:widowControl/>
              <w:spacing w:line="360" w:lineRule="auto"/>
              <w:jc w:val="center"/>
              <w:rPr>
                <w:rFonts w:ascii="宋体" w:hAnsi="宋体" w:eastAsia="宋体" w:cs="Arial"/>
                <w:sz w:val="24"/>
                <w:highlight w:val="none"/>
              </w:rPr>
            </w:pPr>
          </w:p>
        </w:tc>
        <w:tc>
          <w:tcPr>
            <w:tcW w:w="1042" w:type="dxa"/>
            <w:noWrap w:val="0"/>
            <w:vAlign w:val="center"/>
          </w:tcPr>
          <w:p w14:paraId="26C2D5F7">
            <w:pPr>
              <w:widowControl/>
              <w:spacing w:line="360" w:lineRule="auto"/>
              <w:jc w:val="center"/>
              <w:rPr>
                <w:rFonts w:ascii="宋体" w:hAnsi="宋体" w:eastAsia="宋体" w:cs="Arial"/>
                <w:sz w:val="24"/>
                <w:highlight w:val="none"/>
              </w:rPr>
            </w:pPr>
          </w:p>
        </w:tc>
        <w:tc>
          <w:tcPr>
            <w:tcW w:w="992" w:type="dxa"/>
            <w:noWrap w:val="0"/>
            <w:vAlign w:val="center"/>
          </w:tcPr>
          <w:p w14:paraId="2A5661BA">
            <w:pPr>
              <w:widowControl/>
              <w:spacing w:line="360" w:lineRule="auto"/>
              <w:jc w:val="center"/>
              <w:rPr>
                <w:rFonts w:ascii="宋体" w:hAnsi="宋体" w:eastAsia="宋体" w:cs="Arial"/>
                <w:sz w:val="24"/>
                <w:highlight w:val="none"/>
              </w:rPr>
            </w:pPr>
          </w:p>
        </w:tc>
        <w:tc>
          <w:tcPr>
            <w:tcW w:w="919" w:type="dxa"/>
            <w:noWrap w:val="0"/>
            <w:vAlign w:val="center"/>
          </w:tcPr>
          <w:p w14:paraId="7FF8DFEA">
            <w:pPr>
              <w:widowControl/>
              <w:spacing w:line="360" w:lineRule="auto"/>
              <w:jc w:val="center"/>
              <w:rPr>
                <w:rFonts w:ascii="宋体" w:hAnsi="宋体" w:eastAsia="宋体" w:cs="Arial"/>
                <w:sz w:val="24"/>
                <w:highlight w:val="none"/>
              </w:rPr>
            </w:pPr>
          </w:p>
        </w:tc>
        <w:tc>
          <w:tcPr>
            <w:tcW w:w="1072" w:type="dxa"/>
            <w:noWrap w:val="0"/>
            <w:vAlign w:val="center"/>
          </w:tcPr>
          <w:p w14:paraId="720C340F">
            <w:pPr>
              <w:widowControl/>
              <w:spacing w:line="360" w:lineRule="auto"/>
              <w:jc w:val="center"/>
              <w:rPr>
                <w:rFonts w:ascii="宋体" w:hAnsi="宋体" w:eastAsia="宋体" w:cs="Arial"/>
                <w:sz w:val="24"/>
                <w:highlight w:val="none"/>
              </w:rPr>
            </w:pPr>
          </w:p>
        </w:tc>
      </w:tr>
      <w:tr w14:paraId="733A5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2FDF48FF">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总价</w:t>
            </w:r>
          </w:p>
        </w:tc>
        <w:tc>
          <w:tcPr>
            <w:tcW w:w="4025" w:type="dxa"/>
            <w:gridSpan w:val="4"/>
            <w:noWrap w:val="0"/>
            <w:vAlign w:val="center"/>
          </w:tcPr>
          <w:p w14:paraId="2F81D14F">
            <w:pPr>
              <w:widowControl/>
              <w:spacing w:line="360" w:lineRule="auto"/>
              <w:jc w:val="center"/>
              <w:rPr>
                <w:rFonts w:ascii="宋体" w:hAnsi="宋体" w:eastAsia="宋体" w:cs="Arial"/>
                <w:sz w:val="24"/>
                <w:highlight w:val="none"/>
              </w:rPr>
            </w:pPr>
          </w:p>
        </w:tc>
      </w:tr>
    </w:tbl>
    <w:p w14:paraId="43205151">
      <w:pPr>
        <w:tabs>
          <w:tab w:val="left" w:pos="1800"/>
          <w:tab w:val="left" w:pos="5580"/>
        </w:tabs>
        <w:jc w:val="left"/>
        <w:rPr>
          <w:rFonts w:hint="eastAsia" w:ascii="Times New Roman" w:hAnsi="Times New Roman" w:eastAsia="宋体" w:cs="Times New Roman"/>
          <w:color w:val="000000"/>
          <w:sz w:val="24"/>
          <w:highlight w:val="none"/>
        </w:rPr>
      </w:pPr>
    </w:p>
    <w:p w14:paraId="1D09FF3C">
      <w:pPr>
        <w:tabs>
          <w:tab w:val="left" w:pos="1800"/>
          <w:tab w:val="left" w:pos="5580"/>
        </w:tabs>
        <w:jc w:val="left"/>
        <w:rPr>
          <w:rFonts w:hint="eastAsia" w:ascii="Times New Roman" w:hAnsi="Times New Roman" w:eastAsia="宋体" w:cs="Times New Roman"/>
          <w:color w:val="000000"/>
          <w:sz w:val="24"/>
          <w:highlight w:val="none"/>
        </w:rPr>
      </w:pPr>
    </w:p>
    <w:p w14:paraId="4B67AE24">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7821DF84">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ascii="Times New Roman" w:hAnsi="Times New Roman" w:eastAsia="宋体" w:cs="Times New Roman"/>
          <w:color w:val="000000"/>
          <w:sz w:val="24"/>
          <w:highlight w:val="none"/>
          <w:lang w:val="en-US" w:eastAsia="zh-CN"/>
        </w:rPr>
        <w:t>应</w:t>
      </w:r>
      <w:r>
        <w:rPr>
          <w:rFonts w:hint="eastAsia" w:ascii="Times New Roman" w:hAnsi="Times New Roman" w:eastAsia="宋体" w:cs="Times New Roman"/>
          <w:color w:val="000000"/>
          <w:sz w:val="24"/>
          <w:highlight w:val="none"/>
          <w:lang w:val="en-US" w:eastAsia="zh-CN"/>
        </w:rPr>
        <w:t>招标</w:t>
      </w:r>
      <w:r>
        <w:rPr>
          <w:rFonts w:ascii="Times New Roman" w:hAnsi="Times New Roman" w:eastAsia="宋体" w:cs="Times New Roman"/>
          <w:color w:val="000000"/>
          <w:sz w:val="24"/>
          <w:highlight w:val="none"/>
        </w:rPr>
        <w:t>文件</w:t>
      </w:r>
    </w:p>
    <w:p w14:paraId="4ACF3EBA">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1042B875">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w:t>
      </w:r>
      <w:r>
        <w:rPr>
          <w:rFonts w:hint="eastAsia" w:ascii="Times New Roman" w:hAnsi="Times New Roman" w:eastAsia="宋体" w:cs="Times New Roman"/>
          <w:color w:val="000000"/>
          <w:sz w:val="24"/>
          <w:highlight w:val="none"/>
        </w:rPr>
        <w:t>服务内容如表格中填写不下的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29B80D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21D8D0E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4098CB52">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1D69DE12">
      <w:pPr>
        <w:spacing w:line="360" w:lineRule="auto"/>
        <w:outlineLvl w:val="2"/>
        <w:rPr>
          <w:rFonts w:hint="eastAsia"/>
          <w:sz w:val="24"/>
          <w:szCs w:val="20"/>
          <w:highlight w:val="none"/>
          <w:lang w:val="en-US" w:eastAsia="zh-CN"/>
        </w:rPr>
      </w:pPr>
    </w:p>
    <w:p w14:paraId="285E12F4">
      <w:pPr>
        <w:spacing w:line="360" w:lineRule="auto"/>
        <w:outlineLvl w:val="2"/>
        <w:rPr>
          <w:rFonts w:hint="eastAsia"/>
          <w:sz w:val="24"/>
          <w:szCs w:val="20"/>
          <w:highlight w:val="none"/>
          <w:lang w:val="en-US" w:eastAsia="zh-CN"/>
        </w:rPr>
      </w:pPr>
    </w:p>
    <w:p w14:paraId="02330EDF">
      <w:pPr>
        <w:spacing w:line="360" w:lineRule="auto"/>
        <w:outlineLvl w:val="2"/>
        <w:rPr>
          <w:rFonts w:hint="eastAsia"/>
          <w:sz w:val="24"/>
          <w:szCs w:val="20"/>
          <w:highlight w:val="none"/>
          <w:lang w:val="en-US" w:eastAsia="zh-CN"/>
        </w:rPr>
      </w:pPr>
    </w:p>
    <w:p w14:paraId="412F12E8">
      <w:pPr>
        <w:spacing w:line="360" w:lineRule="auto"/>
        <w:outlineLvl w:val="2"/>
        <w:rPr>
          <w:rFonts w:hint="eastAsia"/>
          <w:sz w:val="24"/>
          <w:szCs w:val="20"/>
          <w:highlight w:val="none"/>
          <w:lang w:val="en-US" w:eastAsia="zh-CN"/>
        </w:rPr>
      </w:pPr>
    </w:p>
    <w:p w14:paraId="4CFA3A06">
      <w:pPr>
        <w:spacing w:line="360" w:lineRule="auto"/>
        <w:outlineLvl w:val="2"/>
        <w:rPr>
          <w:rFonts w:hint="eastAsia"/>
          <w:sz w:val="24"/>
          <w:szCs w:val="20"/>
          <w:highlight w:val="none"/>
          <w:lang w:val="en-US" w:eastAsia="zh-CN"/>
        </w:rPr>
      </w:pPr>
    </w:p>
    <w:p w14:paraId="507D11A5">
      <w:pPr>
        <w:spacing w:line="360" w:lineRule="auto"/>
        <w:outlineLvl w:val="2"/>
        <w:rPr>
          <w:rFonts w:hint="eastAsia"/>
          <w:sz w:val="24"/>
          <w:szCs w:val="20"/>
          <w:highlight w:val="none"/>
          <w:lang w:val="en-US" w:eastAsia="zh-CN"/>
        </w:rPr>
      </w:pPr>
    </w:p>
    <w:p w14:paraId="25F8E759">
      <w:pPr>
        <w:spacing w:line="360" w:lineRule="auto"/>
        <w:outlineLvl w:val="2"/>
        <w:rPr>
          <w:rFonts w:hint="eastAsia"/>
          <w:sz w:val="24"/>
          <w:szCs w:val="20"/>
          <w:highlight w:val="none"/>
          <w:lang w:val="en-US" w:eastAsia="zh-CN"/>
        </w:rPr>
      </w:pPr>
    </w:p>
    <w:p w14:paraId="0809E264">
      <w:pPr>
        <w:spacing w:line="360" w:lineRule="auto"/>
        <w:outlineLvl w:val="2"/>
        <w:rPr>
          <w:rFonts w:hint="eastAsia"/>
          <w:sz w:val="24"/>
          <w:szCs w:val="20"/>
          <w:highlight w:val="none"/>
          <w:lang w:val="en-US" w:eastAsia="zh-CN"/>
        </w:rPr>
      </w:pPr>
    </w:p>
    <w:p w14:paraId="3849B3BB">
      <w:pPr>
        <w:spacing w:line="360" w:lineRule="auto"/>
        <w:outlineLvl w:val="2"/>
        <w:rPr>
          <w:rFonts w:hint="eastAsia"/>
          <w:sz w:val="24"/>
          <w:szCs w:val="20"/>
          <w:highlight w:val="none"/>
          <w:lang w:val="en-US" w:eastAsia="zh-CN"/>
        </w:rPr>
      </w:pPr>
    </w:p>
    <w:p w14:paraId="79424F16">
      <w:pPr>
        <w:spacing w:line="360" w:lineRule="auto"/>
        <w:outlineLvl w:val="2"/>
        <w:rPr>
          <w:rFonts w:hint="eastAsia"/>
          <w:sz w:val="24"/>
          <w:szCs w:val="20"/>
          <w:highlight w:val="none"/>
          <w:lang w:val="en-US" w:eastAsia="zh-CN"/>
        </w:rPr>
      </w:pPr>
    </w:p>
    <w:p w14:paraId="071EF45F">
      <w:pPr>
        <w:spacing w:line="360" w:lineRule="auto"/>
        <w:outlineLvl w:val="2"/>
        <w:rPr>
          <w:rFonts w:hint="eastAsia"/>
          <w:sz w:val="24"/>
          <w:szCs w:val="20"/>
          <w:highlight w:val="none"/>
          <w:lang w:val="en-US" w:eastAsia="zh-CN"/>
        </w:rPr>
      </w:pPr>
    </w:p>
    <w:p w14:paraId="3FD91F1B">
      <w:pPr>
        <w:spacing w:line="360" w:lineRule="auto"/>
        <w:outlineLvl w:val="2"/>
        <w:rPr>
          <w:sz w:val="24"/>
          <w:szCs w:val="20"/>
          <w:highlight w:val="none"/>
        </w:rPr>
      </w:pPr>
      <w:r>
        <w:rPr>
          <w:rFonts w:hint="eastAsia"/>
          <w:sz w:val="24"/>
          <w:szCs w:val="20"/>
          <w:highlight w:val="none"/>
          <w:lang w:val="en-US" w:eastAsia="zh-CN"/>
        </w:rPr>
        <w:t xml:space="preserve">6  </w:t>
      </w:r>
      <w:r>
        <w:rPr>
          <w:sz w:val="24"/>
          <w:szCs w:val="20"/>
          <w:highlight w:val="none"/>
        </w:rPr>
        <w:t>合同条款偏离表</w:t>
      </w:r>
      <w:bookmarkEnd w:id="886"/>
      <w:bookmarkEnd w:id="887"/>
      <w:bookmarkEnd w:id="888"/>
      <w:bookmarkEnd w:id="889"/>
      <w:bookmarkEnd w:id="890"/>
      <w:bookmarkEnd w:id="891"/>
      <w:bookmarkEnd w:id="892"/>
      <w:bookmarkEnd w:id="893"/>
      <w:bookmarkEnd w:id="894"/>
      <w:bookmarkEnd w:id="895"/>
      <w:bookmarkEnd w:id="896"/>
      <w:bookmarkEnd w:id="897"/>
      <w:bookmarkEnd w:id="898"/>
    </w:p>
    <w:p w14:paraId="422939D1">
      <w:pPr>
        <w:spacing w:line="360" w:lineRule="auto"/>
        <w:rPr>
          <w:sz w:val="24"/>
          <w:szCs w:val="20"/>
          <w:highlight w:val="none"/>
        </w:rPr>
      </w:pPr>
    </w:p>
    <w:p w14:paraId="0E340B01">
      <w:pPr>
        <w:tabs>
          <w:tab w:val="left" w:pos="2775"/>
          <w:tab w:val="center" w:pos="4153"/>
        </w:tabs>
        <w:spacing w:line="360" w:lineRule="auto"/>
        <w:jc w:val="center"/>
        <w:rPr>
          <w:b/>
          <w:sz w:val="36"/>
          <w:szCs w:val="36"/>
          <w:highlight w:val="none"/>
        </w:rPr>
      </w:pPr>
      <w:r>
        <w:rPr>
          <w:rFonts w:hint="eastAsia"/>
          <w:b/>
          <w:sz w:val="36"/>
          <w:szCs w:val="36"/>
          <w:highlight w:val="none"/>
        </w:rPr>
        <w:t>合同条款偏离表</w:t>
      </w:r>
    </w:p>
    <w:p w14:paraId="5B0EFFF5">
      <w:pPr>
        <w:spacing w:line="360" w:lineRule="auto"/>
        <w:rPr>
          <w:sz w:val="24"/>
          <w:szCs w:val="20"/>
          <w:highlight w:val="none"/>
        </w:rPr>
      </w:pPr>
    </w:p>
    <w:p w14:paraId="1FA4BCDD">
      <w:pPr>
        <w:tabs>
          <w:tab w:val="left" w:pos="1800"/>
          <w:tab w:val="left" w:pos="5580"/>
        </w:tabs>
        <w:spacing w:line="360" w:lineRule="auto"/>
        <w:ind w:firstLine="360"/>
        <w:jc w:val="left"/>
        <w:rPr>
          <w:sz w:val="24"/>
          <w:highlight w:val="none"/>
        </w:rPr>
      </w:pPr>
      <w:r>
        <w:rPr>
          <w:sz w:val="24"/>
          <w:highlight w:val="none"/>
        </w:rPr>
        <w:t>项目编号/包号：_____________________     项目名称：_____________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5C1C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CEC4E9E">
            <w:pPr>
              <w:jc w:val="left"/>
              <w:rPr>
                <w:b/>
                <w:sz w:val="24"/>
                <w:highlight w:val="none"/>
              </w:rPr>
            </w:pPr>
            <w:r>
              <w:rPr>
                <w:b/>
                <w:sz w:val="24"/>
                <w:highlight w:val="none"/>
              </w:rPr>
              <w:t>对本</w:t>
            </w:r>
            <w:r>
              <w:rPr>
                <w:rFonts w:hint="eastAsia"/>
                <w:b/>
                <w:sz w:val="24"/>
                <w:highlight w:val="none"/>
              </w:rPr>
              <w:t>项目</w:t>
            </w:r>
            <w:r>
              <w:rPr>
                <w:b/>
                <w:sz w:val="24"/>
                <w:highlight w:val="none"/>
              </w:rPr>
              <w:t>合同条款的偏离情况（请进行勾选）：</w:t>
            </w:r>
          </w:p>
          <w:p w14:paraId="1D24EDC4">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7599D5B0">
            <w:pPr>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w:t>
            </w:r>
            <w:r>
              <w:rPr>
                <w:rFonts w:hint="eastAsia"/>
                <w:sz w:val="24"/>
                <w:highlight w:val="none"/>
              </w:rPr>
              <w:t>应</w:t>
            </w:r>
            <w:r>
              <w:rPr>
                <w:sz w:val="24"/>
                <w:highlight w:val="none"/>
              </w:rPr>
              <w:t>在本表中对偏离项逐一列明）</w:t>
            </w:r>
          </w:p>
        </w:tc>
      </w:tr>
      <w:tr w14:paraId="10D0A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6ACB47">
            <w:pPr>
              <w:jc w:val="center"/>
              <w:rPr>
                <w:sz w:val="24"/>
                <w:highlight w:val="none"/>
              </w:rPr>
            </w:pPr>
            <w:r>
              <w:rPr>
                <w:sz w:val="24"/>
                <w:highlight w:val="none"/>
              </w:rPr>
              <w:t>序号</w:t>
            </w:r>
          </w:p>
        </w:tc>
        <w:tc>
          <w:tcPr>
            <w:tcW w:w="1301" w:type="dxa"/>
            <w:noWrap w:val="0"/>
            <w:vAlign w:val="center"/>
          </w:tcPr>
          <w:p w14:paraId="48490268">
            <w:pPr>
              <w:jc w:val="center"/>
              <w:rPr>
                <w:sz w:val="24"/>
                <w:highlight w:val="none"/>
              </w:rPr>
            </w:pPr>
            <w:r>
              <w:rPr>
                <w:sz w:val="24"/>
                <w:szCs w:val="21"/>
                <w:highlight w:val="none"/>
              </w:rPr>
              <w:t>招标文件</w:t>
            </w:r>
            <w:r>
              <w:rPr>
                <w:sz w:val="24"/>
                <w:highlight w:val="none"/>
              </w:rPr>
              <w:t>条目号（页码）</w:t>
            </w:r>
          </w:p>
        </w:tc>
        <w:tc>
          <w:tcPr>
            <w:tcW w:w="2007" w:type="dxa"/>
            <w:noWrap w:val="0"/>
            <w:vAlign w:val="center"/>
          </w:tcPr>
          <w:p w14:paraId="00EE5088">
            <w:pPr>
              <w:jc w:val="center"/>
              <w:rPr>
                <w:sz w:val="24"/>
                <w:highlight w:val="none"/>
              </w:rPr>
            </w:pPr>
            <w:r>
              <w:rPr>
                <w:sz w:val="24"/>
                <w:szCs w:val="21"/>
                <w:highlight w:val="none"/>
              </w:rPr>
              <w:t>招标文件</w:t>
            </w:r>
            <w:r>
              <w:rPr>
                <w:sz w:val="24"/>
                <w:highlight w:val="none"/>
              </w:rPr>
              <w:t>要求</w:t>
            </w:r>
          </w:p>
        </w:tc>
        <w:tc>
          <w:tcPr>
            <w:tcW w:w="2008" w:type="dxa"/>
            <w:noWrap w:val="0"/>
            <w:vAlign w:val="center"/>
          </w:tcPr>
          <w:p w14:paraId="56B504F3">
            <w:pPr>
              <w:jc w:val="center"/>
              <w:rPr>
                <w:sz w:val="24"/>
                <w:highlight w:val="none"/>
              </w:rPr>
            </w:pPr>
            <w:r>
              <w:rPr>
                <w:sz w:val="24"/>
                <w:highlight w:val="none"/>
              </w:rPr>
              <w:t>投标文件内容</w:t>
            </w:r>
          </w:p>
        </w:tc>
        <w:tc>
          <w:tcPr>
            <w:tcW w:w="2458" w:type="dxa"/>
            <w:noWrap w:val="0"/>
            <w:vAlign w:val="center"/>
          </w:tcPr>
          <w:p w14:paraId="3F2E8BD2">
            <w:pPr>
              <w:jc w:val="center"/>
              <w:rPr>
                <w:sz w:val="24"/>
                <w:highlight w:val="none"/>
              </w:rPr>
            </w:pPr>
            <w:r>
              <w:rPr>
                <w:sz w:val="24"/>
                <w:highlight w:val="none"/>
              </w:rPr>
              <w:t>偏离情况</w:t>
            </w:r>
          </w:p>
        </w:tc>
        <w:tc>
          <w:tcPr>
            <w:tcW w:w="788" w:type="dxa"/>
            <w:noWrap w:val="0"/>
            <w:vAlign w:val="center"/>
          </w:tcPr>
          <w:p w14:paraId="773C4B29">
            <w:pPr>
              <w:jc w:val="center"/>
              <w:rPr>
                <w:sz w:val="24"/>
                <w:highlight w:val="none"/>
              </w:rPr>
            </w:pPr>
            <w:r>
              <w:rPr>
                <w:sz w:val="24"/>
                <w:highlight w:val="none"/>
              </w:rPr>
              <w:t>说明</w:t>
            </w:r>
          </w:p>
        </w:tc>
      </w:tr>
      <w:tr w14:paraId="610B7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13B89CD">
            <w:pPr>
              <w:jc w:val="center"/>
              <w:rPr>
                <w:sz w:val="24"/>
                <w:highlight w:val="none"/>
              </w:rPr>
            </w:pPr>
          </w:p>
        </w:tc>
        <w:tc>
          <w:tcPr>
            <w:tcW w:w="1301" w:type="dxa"/>
            <w:noWrap w:val="0"/>
            <w:vAlign w:val="center"/>
          </w:tcPr>
          <w:p w14:paraId="58DF75C1">
            <w:pPr>
              <w:jc w:val="center"/>
              <w:rPr>
                <w:sz w:val="24"/>
                <w:highlight w:val="none"/>
              </w:rPr>
            </w:pPr>
          </w:p>
        </w:tc>
        <w:tc>
          <w:tcPr>
            <w:tcW w:w="2007" w:type="dxa"/>
            <w:noWrap w:val="0"/>
            <w:vAlign w:val="center"/>
          </w:tcPr>
          <w:p w14:paraId="7AAC2D88">
            <w:pPr>
              <w:jc w:val="center"/>
              <w:rPr>
                <w:sz w:val="24"/>
                <w:highlight w:val="none"/>
              </w:rPr>
            </w:pPr>
          </w:p>
        </w:tc>
        <w:tc>
          <w:tcPr>
            <w:tcW w:w="2008" w:type="dxa"/>
            <w:noWrap w:val="0"/>
            <w:vAlign w:val="center"/>
          </w:tcPr>
          <w:p w14:paraId="3FB6EE2B">
            <w:pPr>
              <w:jc w:val="center"/>
              <w:rPr>
                <w:sz w:val="24"/>
                <w:highlight w:val="none"/>
              </w:rPr>
            </w:pPr>
          </w:p>
        </w:tc>
        <w:tc>
          <w:tcPr>
            <w:tcW w:w="2458" w:type="dxa"/>
            <w:noWrap w:val="0"/>
            <w:vAlign w:val="center"/>
          </w:tcPr>
          <w:p w14:paraId="0F1F9B65">
            <w:pPr>
              <w:jc w:val="center"/>
              <w:rPr>
                <w:sz w:val="24"/>
                <w:highlight w:val="none"/>
              </w:rPr>
            </w:pPr>
          </w:p>
        </w:tc>
        <w:tc>
          <w:tcPr>
            <w:tcW w:w="788" w:type="dxa"/>
            <w:noWrap w:val="0"/>
            <w:vAlign w:val="center"/>
          </w:tcPr>
          <w:p w14:paraId="773B7FA4">
            <w:pPr>
              <w:jc w:val="center"/>
              <w:rPr>
                <w:sz w:val="24"/>
                <w:highlight w:val="none"/>
              </w:rPr>
            </w:pPr>
          </w:p>
        </w:tc>
      </w:tr>
      <w:tr w14:paraId="0C2C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C56BEC">
            <w:pPr>
              <w:jc w:val="center"/>
              <w:rPr>
                <w:sz w:val="24"/>
                <w:highlight w:val="none"/>
              </w:rPr>
            </w:pPr>
          </w:p>
        </w:tc>
        <w:tc>
          <w:tcPr>
            <w:tcW w:w="1301" w:type="dxa"/>
            <w:noWrap w:val="0"/>
            <w:vAlign w:val="center"/>
          </w:tcPr>
          <w:p w14:paraId="36DE20E7">
            <w:pPr>
              <w:jc w:val="center"/>
              <w:rPr>
                <w:sz w:val="24"/>
                <w:highlight w:val="none"/>
              </w:rPr>
            </w:pPr>
          </w:p>
        </w:tc>
        <w:tc>
          <w:tcPr>
            <w:tcW w:w="2007" w:type="dxa"/>
            <w:noWrap w:val="0"/>
            <w:vAlign w:val="center"/>
          </w:tcPr>
          <w:p w14:paraId="605054D1">
            <w:pPr>
              <w:jc w:val="center"/>
              <w:rPr>
                <w:sz w:val="24"/>
                <w:highlight w:val="none"/>
              </w:rPr>
            </w:pPr>
          </w:p>
        </w:tc>
        <w:tc>
          <w:tcPr>
            <w:tcW w:w="2008" w:type="dxa"/>
            <w:noWrap w:val="0"/>
            <w:vAlign w:val="center"/>
          </w:tcPr>
          <w:p w14:paraId="5F0556CB">
            <w:pPr>
              <w:jc w:val="center"/>
              <w:rPr>
                <w:sz w:val="24"/>
                <w:highlight w:val="none"/>
              </w:rPr>
            </w:pPr>
          </w:p>
        </w:tc>
        <w:tc>
          <w:tcPr>
            <w:tcW w:w="2458" w:type="dxa"/>
            <w:noWrap w:val="0"/>
            <w:vAlign w:val="center"/>
          </w:tcPr>
          <w:p w14:paraId="62478D39">
            <w:pPr>
              <w:jc w:val="center"/>
              <w:rPr>
                <w:sz w:val="24"/>
                <w:highlight w:val="none"/>
              </w:rPr>
            </w:pPr>
          </w:p>
        </w:tc>
        <w:tc>
          <w:tcPr>
            <w:tcW w:w="788" w:type="dxa"/>
            <w:noWrap w:val="0"/>
            <w:vAlign w:val="center"/>
          </w:tcPr>
          <w:p w14:paraId="5248288D">
            <w:pPr>
              <w:jc w:val="center"/>
              <w:rPr>
                <w:sz w:val="24"/>
                <w:highlight w:val="none"/>
              </w:rPr>
            </w:pPr>
          </w:p>
        </w:tc>
      </w:tr>
      <w:tr w14:paraId="260D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86CBF84">
            <w:pPr>
              <w:jc w:val="center"/>
              <w:rPr>
                <w:sz w:val="24"/>
                <w:highlight w:val="none"/>
              </w:rPr>
            </w:pPr>
          </w:p>
        </w:tc>
        <w:tc>
          <w:tcPr>
            <w:tcW w:w="1301" w:type="dxa"/>
            <w:noWrap w:val="0"/>
            <w:vAlign w:val="center"/>
          </w:tcPr>
          <w:p w14:paraId="113DD54D">
            <w:pPr>
              <w:jc w:val="center"/>
              <w:rPr>
                <w:sz w:val="24"/>
                <w:highlight w:val="none"/>
              </w:rPr>
            </w:pPr>
          </w:p>
        </w:tc>
        <w:tc>
          <w:tcPr>
            <w:tcW w:w="2007" w:type="dxa"/>
            <w:noWrap w:val="0"/>
            <w:vAlign w:val="center"/>
          </w:tcPr>
          <w:p w14:paraId="0383D1AC">
            <w:pPr>
              <w:jc w:val="center"/>
              <w:rPr>
                <w:sz w:val="24"/>
                <w:highlight w:val="none"/>
              </w:rPr>
            </w:pPr>
          </w:p>
        </w:tc>
        <w:tc>
          <w:tcPr>
            <w:tcW w:w="2008" w:type="dxa"/>
            <w:noWrap w:val="0"/>
            <w:vAlign w:val="center"/>
          </w:tcPr>
          <w:p w14:paraId="4B2F451E">
            <w:pPr>
              <w:jc w:val="center"/>
              <w:rPr>
                <w:sz w:val="24"/>
                <w:highlight w:val="none"/>
              </w:rPr>
            </w:pPr>
          </w:p>
        </w:tc>
        <w:tc>
          <w:tcPr>
            <w:tcW w:w="2458" w:type="dxa"/>
            <w:noWrap w:val="0"/>
            <w:vAlign w:val="center"/>
          </w:tcPr>
          <w:p w14:paraId="1F38AD0A">
            <w:pPr>
              <w:jc w:val="center"/>
              <w:rPr>
                <w:sz w:val="24"/>
                <w:highlight w:val="none"/>
              </w:rPr>
            </w:pPr>
          </w:p>
        </w:tc>
        <w:tc>
          <w:tcPr>
            <w:tcW w:w="788" w:type="dxa"/>
            <w:noWrap w:val="0"/>
            <w:vAlign w:val="center"/>
          </w:tcPr>
          <w:p w14:paraId="70D2BF0E">
            <w:pPr>
              <w:jc w:val="center"/>
              <w:rPr>
                <w:sz w:val="24"/>
                <w:highlight w:val="none"/>
              </w:rPr>
            </w:pPr>
          </w:p>
        </w:tc>
      </w:tr>
      <w:tr w14:paraId="0BF3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97E7123">
            <w:pPr>
              <w:jc w:val="center"/>
              <w:rPr>
                <w:sz w:val="24"/>
                <w:highlight w:val="none"/>
              </w:rPr>
            </w:pPr>
            <w:r>
              <w:rPr>
                <w:sz w:val="24"/>
                <w:highlight w:val="none"/>
              </w:rPr>
              <w:t>……</w:t>
            </w:r>
          </w:p>
        </w:tc>
        <w:tc>
          <w:tcPr>
            <w:tcW w:w="1301" w:type="dxa"/>
            <w:noWrap w:val="0"/>
            <w:vAlign w:val="center"/>
          </w:tcPr>
          <w:p w14:paraId="51681C05">
            <w:pPr>
              <w:jc w:val="center"/>
              <w:rPr>
                <w:sz w:val="24"/>
                <w:highlight w:val="none"/>
              </w:rPr>
            </w:pPr>
          </w:p>
        </w:tc>
        <w:tc>
          <w:tcPr>
            <w:tcW w:w="2007" w:type="dxa"/>
            <w:noWrap w:val="0"/>
            <w:vAlign w:val="center"/>
          </w:tcPr>
          <w:p w14:paraId="7AD86182">
            <w:pPr>
              <w:jc w:val="center"/>
              <w:rPr>
                <w:sz w:val="24"/>
                <w:highlight w:val="none"/>
              </w:rPr>
            </w:pPr>
          </w:p>
        </w:tc>
        <w:tc>
          <w:tcPr>
            <w:tcW w:w="2008" w:type="dxa"/>
            <w:noWrap w:val="0"/>
            <w:vAlign w:val="center"/>
          </w:tcPr>
          <w:p w14:paraId="35235704">
            <w:pPr>
              <w:jc w:val="center"/>
              <w:rPr>
                <w:sz w:val="24"/>
                <w:highlight w:val="none"/>
              </w:rPr>
            </w:pPr>
          </w:p>
        </w:tc>
        <w:tc>
          <w:tcPr>
            <w:tcW w:w="2458" w:type="dxa"/>
            <w:noWrap w:val="0"/>
            <w:vAlign w:val="center"/>
          </w:tcPr>
          <w:p w14:paraId="6FD54E59">
            <w:pPr>
              <w:jc w:val="center"/>
              <w:rPr>
                <w:sz w:val="24"/>
                <w:highlight w:val="none"/>
              </w:rPr>
            </w:pPr>
          </w:p>
        </w:tc>
        <w:tc>
          <w:tcPr>
            <w:tcW w:w="788" w:type="dxa"/>
            <w:noWrap w:val="0"/>
            <w:vAlign w:val="center"/>
          </w:tcPr>
          <w:p w14:paraId="2709055F">
            <w:pPr>
              <w:jc w:val="center"/>
              <w:rPr>
                <w:sz w:val="24"/>
                <w:highlight w:val="none"/>
              </w:rPr>
            </w:pPr>
          </w:p>
        </w:tc>
      </w:tr>
    </w:tbl>
    <w:p w14:paraId="08E1FF1F">
      <w:pPr>
        <w:tabs>
          <w:tab w:val="left" w:pos="1800"/>
          <w:tab w:val="left" w:pos="5580"/>
        </w:tabs>
        <w:jc w:val="left"/>
        <w:rPr>
          <w:sz w:val="24"/>
          <w:highlight w:val="none"/>
        </w:rPr>
      </w:pPr>
    </w:p>
    <w:p w14:paraId="4084E346">
      <w:pPr>
        <w:tabs>
          <w:tab w:val="left" w:pos="1800"/>
          <w:tab w:val="left" w:pos="5580"/>
        </w:tabs>
        <w:jc w:val="left"/>
        <w:rPr>
          <w:sz w:val="24"/>
          <w:highlight w:val="none"/>
        </w:rPr>
      </w:pPr>
      <w:r>
        <w:rPr>
          <w:sz w:val="24"/>
          <w:highlight w:val="none"/>
        </w:rPr>
        <w:t>注：</w:t>
      </w:r>
    </w:p>
    <w:p w14:paraId="78B77E33">
      <w:pPr>
        <w:tabs>
          <w:tab w:val="left" w:pos="1800"/>
          <w:tab w:val="left" w:pos="5580"/>
        </w:tabs>
        <w:jc w:val="left"/>
        <w:rPr>
          <w:sz w:val="24"/>
          <w:highlight w:val="none"/>
        </w:rPr>
      </w:pPr>
      <w:r>
        <w:rPr>
          <w:rFonts w:hint="eastAsia"/>
          <w:sz w:val="24"/>
          <w:highlight w:val="none"/>
        </w:rPr>
        <w:t>1</w:t>
      </w:r>
      <w:r>
        <w:rPr>
          <w:sz w:val="24"/>
          <w:highlight w:val="none"/>
        </w:rPr>
        <w:t>. 对合同条款中的所有要求，除本表所列明的所有偏离外，均视作供应商已对之理解和</w:t>
      </w:r>
      <w:r>
        <w:rPr>
          <w:rFonts w:hint="eastAsia"/>
          <w:sz w:val="24"/>
          <w:highlight w:val="none"/>
        </w:rPr>
        <w:t>响应</w:t>
      </w:r>
      <w:r>
        <w:rPr>
          <w:sz w:val="24"/>
          <w:highlight w:val="none"/>
        </w:rPr>
        <w:t>。</w:t>
      </w:r>
    </w:p>
    <w:p w14:paraId="717C71A0">
      <w:pPr>
        <w:tabs>
          <w:tab w:val="left" w:pos="1800"/>
          <w:tab w:val="left" w:pos="5580"/>
        </w:tabs>
        <w:jc w:val="left"/>
        <w:rPr>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sz w:val="24"/>
          <w:highlight w:val="none"/>
        </w:rPr>
        <w:t>据实</w:t>
      </w:r>
      <w:r>
        <w:rPr>
          <w:rFonts w:hint="eastAsia"/>
          <w:sz w:val="24"/>
          <w:highlight w:val="none"/>
        </w:rPr>
        <w:t>填写“正偏离”或“负偏离”。</w:t>
      </w:r>
    </w:p>
    <w:p w14:paraId="29D66EF1">
      <w:pPr>
        <w:spacing w:line="360" w:lineRule="auto"/>
        <w:rPr>
          <w:sz w:val="24"/>
          <w:szCs w:val="20"/>
          <w:highlight w:val="none"/>
        </w:rPr>
      </w:pPr>
    </w:p>
    <w:p w14:paraId="6E73C3B0">
      <w:pPr>
        <w:spacing w:before="25" w:after="25" w:line="360" w:lineRule="auto"/>
        <w:rPr>
          <w:sz w:val="24"/>
          <w:highlight w:val="none"/>
          <w:lang w:val="zh-CN"/>
        </w:rPr>
      </w:pPr>
      <w:r>
        <w:rPr>
          <w:sz w:val="24"/>
          <w:highlight w:val="none"/>
          <w:lang w:val="zh-CN"/>
        </w:rPr>
        <w:t xml:space="preserve">                      </w:t>
      </w:r>
    </w:p>
    <w:p w14:paraId="25EF1D77">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2F2FB693">
      <w:pPr>
        <w:spacing w:before="25" w:after="25" w:line="360" w:lineRule="auto"/>
        <w:rPr>
          <w:sz w:val="24"/>
          <w:highlight w:val="none"/>
          <w:lang w:val="zh-CN"/>
        </w:rPr>
      </w:pPr>
      <w:r>
        <w:rPr>
          <w:sz w:val="24"/>
          <w:szCs w:val="20"/>
          <w:highlight w:val="none"/>
        </w:rPr>
        <w:t xml:space="preserve">日期：_____年______月______日   </w:t>
      </w:r>
    </w:p>
    <w:p w14:paraId="18F92C83">
      <w:pPr>
        <w:spacing w:line="360" w:lineRule="auto"/>
        <w:outlineLvl w:val="2"/>
        <w:rPr>
          <w:sz w:val="24"/>
          <w:szCs w:val="20"/>
          <w:highlight w:val="none"/>
        </w:rPr>
      </w:pPr>
      <w:r>
        <w:rPr>
          <w:sz w:val="24"/>
          <w:szCs w:val="20"/>
          <w:highlight w:val="none"/>
        </w:rPr>
        <w:br w:type="page" w:clear="all"/>
      </w:r>
      <w:r>
        <w:rPr>
          <w:rFonts w:hint="eastAsia"/>
          <w:sz w:val="24"/>
          <w:szCs w:val="20"/>
          <w:highlight w:val="none"/>
          <w:lang w:val="en-US" w:eastAsia="zh-CN"/>
        </w:rPr>
        <w:t>7</w:t>
      </w:r>
      <w:r>
        <w:rPr>
          <w:sz w:val="24"/>
          <w:szCs w:val="20"/>
          <w:highlight w:val="none"/>
        </w:rPr>
        <w:t xml:space="preserve">  </w:t>
      </w:r>
      <w:bookmarkEnd w:id="899"/>
      <w:bookmarkEnd w:id="900"/>
      <w:bookmarkEnd w:id="901"/>
      <w:bookmarkEnd w:id="902"/>
      <w:bookmarkEnd w:id="903"/>
      <w:bookmarkEnd w:id="904"/>
      <w:bookmarkEnd w:id="905"/>
      <w:bookmarkEnd w:id="906"/>
      <w:bookmarkEnd w:id="907"/>
      <w:bookmarkEnd w:id="908"/>
      <w:bookmarkEnd w:id="909"/>
      <w:bookmarkEnd w:id="910"/>
      <w:bookmarkEnd w:id="911"/>
      <w:r>
        <w:rPr>
          <w:sz w:val="24"/>
          <w:szCs w:val="20"/>
          <w:highlight w:val="none"/>
        </w:rPr>
        <w:t>采购需求偏离表</w:t>
      </w:r>
    </w:p>
    <w:p w14:paraId="1CA66DD2">
      <w:pPr>
        <w:spacing w:line="360" w:lineRule="auto"/>
        <w:jc w:val="center"/>
        <w:rPr>
          <w:rFonts w:hint="eastAsia"/>
          <w:b/>
          <w:sz w:val="36"/>
          <w:szCs w:val="36"/>
          <w:highlight w:val="none"/>
        </w:rPr>
      </w:pPr>
    </w:p>
    <w:p w14:paraId="4E3999D9">
      <w:pPr>
        <w:spacing w:line="360" w:lineRule="auto"/>
        <w:jc w:val="center"/>
        <w:rPr>
          <w:b/>
          <w:sz w:val="36"/>
          <w:szCs w:val="36"/>
          <w:highlight w:val="none"/>
        </w:rPr>
      </w:pPr>
      <w:r>
        <w:rPr>
          <w:rFonts w:hint="eastAsia"/>
          <w:b/>
          <w:sz w:val="36"/>
          <w:szCs w:val="36"/>
          <w:highlight w:val="none"/>
        </w:rPr>
        <w:t>采购需求偏离表</w:t>
      </w:r>
    </w:p>
    <w:p w14:paraId="1AAEADCC">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w:t>
      </w:r>
    </w:p>
    <w:tbl>
      <w:tblPr>
        <w:tblStyle w:val="3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28C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4342D7E">
            <w:pPr>
              <w:jc w:val="center"/>
              <w:rPr>
                <w:sz w:val="24"/>
                <w:highlight w:val="none"/>
              </w:rPr>
            </w:pPr>
            <w:r>
              <w:rPr>
                <w:sz w:val="24"/>
                <w:highlight w:val="none"/>
              </w:rPr>
              <w:t>序号</w:t>
            </w:r>
          </w:p>
        </w:tc>
        <w:tc>
          <w:tcPr>
            <w:tcW w:w="1482" w:type="dxa"/>
            <w:noWrap w:val="0"/>
            <w:vAlign w:val="center"/>
          </w:tcPr>
          <w:p w14:paraId="7BC7C604">
            <w:pPr>
              <w:jc w:val="center"/>
              <w:rPr>
                <w:sz w:val="24"/>
                <w:highlight w:val="none"/>
              </w:rPr>
            </w:pPr>
            <w:r>
              <w:rPr>
                <w:sz w:val="24"/>
                <w:highlight w:val="none"/>
              </w:rPr>
              <w:t>招标文件条目号(页码)</w:t>
            </w:r>
          </w:p>
        </w:tc>
        <w:tc>
          <w:tcPr>
            <w:tcW w:w="2384" w:type="dxa"/>
            <w:noWrap w:val="0"/>
            <w:vAlign w:val="center"/>
          </w:tcPr>
          <w:p w14:paraId="5656A9B9">
            <w:pPr>
              <w:jc w:val="center"/>
              <w:rPr>
                <w:sz w:val="24"/>
                <w:highlight w:val="none"/>
              </w:rPr>
            </w:pPr>
            <w:r>
              <w:rPr>
                <w:sz w:val="24"/>
                <w:highlight w:val="none"/>
              </w:rPr>
              <w:t>招标文件要求</w:t>
            </w:r>
          </w:p>
        </w:tc>
        <w:tc>
          <w:tcPr>
            <w:tcW w:w="2126" w:type="dxa"/>
            <w:noWrap w:val="0"/>
            <w:vAlign w:val="center"/>
          </w:tcPr>
          <w:p w14:paraId="3A11B1C2">
            <w:pPr>
              <w:jc w:val="center"/>
              <w:rPr>
                <w:sz w:val="24"/>
                <w:highlight w:val="none"/>
              </w:rPr>
            </w:pPr>
            <w:r>
              <w:rPr>
                <w:sz w:val="24"/>
                <w:highlight w:val="none"/>
              </w:rPr>
              <w:t>投标响应内容</w:t>
            </w:r>
          </w:p>
        </w:tc>
        <w:tc>
          <w:tcPr>
            <w:tcW w:w="1875" w:type="dxa"/>
            <w:noWrap w:val="0"/>
            <w:vAlign w:val="center"/>
          </w:tcPr>
          <w:p w14:paraId="19877B95">
            <w:pPr>
              <w:jc w:val="center"/>
              <w:rPr>
                <w:sz w:val="24"/>
                <w:highlight w:val="none"/>
              </w:rPr>
            </w:pPr>
            <w:r>
              <w:rPr>
                <w:sz w:val="24"/>
                <w:highlight w:val="none"/>
              </w:rPr>
              <w:t>偏离情况</w:t>
            </w:r>
          </w:p>
        </w:tc>
        <w:tc>
          <w:tcPr>
            <w:tcW w:w="1009" w:type="dxa"/>
            <w:noWrap w:val="0"/>
            <w:vAlign w:val="center"/>
          </w:tcPr>
          <w:p w14:paraId="6C71E3C1">
            <w:pPr>
              <w:jc w:val="center"/>
              <w:rPr>
                <w:sz w:val="24"/>
                <w:highlight w:val="none"/>
              </w:rPr>
            </w:pPr>
            <w:r>
              <w:rPr>
                <w:sz w:val="24"/>
                <w:highlight w:val="none"/>
              </w:rPr>
              <w:t>说明</w:t>
            </w:r>
          </w:p>
        </w:tc>
      </w:tr>
      <w:tr w14:paraId="00BE5686">
        <w:tblPrEx>
          <w:tblCellMar>
            <w:top w:w="0" w:type="dxa"/>
            <w:left w:w="108" w:type="dxa"/>
            <w:bottom w:w="0" w:type="dxa"/>
            <w:right w:w="108" w:type="dxa"/>
          </w:tblCellMar>
        </w:tblPrEx>
        <w:trPr>
          <w:trHeight w:val="930" w:hRule="atLeast"/>
          <w:jc w:val="center"/>
        </w:trPr>
        <w:tc>
          <w:tcPr>
            <w:tcW w:w="775" w:type="dxa"/>
            <w:noWrap w:val="0"/>
            <w:vAlign w:val="center"/>
          </w:tcPr>
          <w:p w14:paraId="2CB6A320">
            <w:pPr>
              <w:jc w:val="center"/>
              <w:rPr>
                <w:sz w:val="24"/>
                <w:highlight w:val="none"/>
              </w:rPr>
            </w:pPr>
          </w:p>
        </w:tc>
        <w:tc>
          <w:tcPr>
            <w:tcW w:w="1482" w:type="dxa"/>
            <w:noWrap w:val="0"/>
            <w:vAlign w:val="center"/>
          </w:tcPr>
          <w:p w14:paraId="6A959AEF">
            <w:pPr>
              <w:jc w:val="center"/>
              <w:rPr>
                <w:sz w:val="24"/>
                <w:highlight w:val="none"/>
              </w:rPr>
            </w:pPr>
          </w:p>
        </w:tc>
        <w:tc>
          <w:tcPr>
            <w:tcW w:w="2384" w:type="dxa"/>
            <w:noWrap w:val="0"/>
            <w:vAlign w:val="center"/>
          </w:tcPr>
          <w:p w14:paraId="60C9F2B6">
            <w:pPr>
              <w:jc w:val="center"/>
              <w:rPr>
                <w:sz w:val="24"/>
                <w:highlight w:val="none"/>
              </w:rPr>
            </w:pPr>
          </w:p>
        </w:tc>
        <w:tc>
          <w:tcPr>
            <w:tcW w:w="2126" w:type="dxa"/>
            <w:noWrap w:val="0"/>
            <w:vAlign w:val="center"/>
          </w:tcPr>
          <w:p w14:paraId="1D30ED89">
            <w:pPr>
              <w:jc w:val="center"/>
              <w:rPr>
                <w:sz w:val="24"/>
                <w:highlight w:val="none"/>
              </w:rPr>
            </w:pPr>
          </w:p>
        </w:tc>
        <w:tc>
          <w:tcPr>
            <w:tcW w:w="1875" w:type="dxa"/>
            <w:noWrap w:val="0"/>
            <w:vAlign w:val="center"/>
          </w:tcPr>
          <w:p w14:paraId="3D585E00">
            <w:pPr>
              <w:jc w:val="center"/>
              <w:rPr>
                <w:sz w:val="24"/>
                <w:highlight w:val="none"/>
              </w:rPr>
            </w:pPr>
          </w:p>
        </w:tc>
        <w:tc>
          <w:tcPr>
            <w:tcW w:w="1009" w:type="dxa"/>
            <w:noWrap w:val="0"/>
            <w:vAlign w:val="center"/>
          </w:tcPr>
          <w:p w14:paraId="6CA19FBC">
            <w:pPr>
              <w:jc w:val="center"/>
              <w:rPr>
                <w:sz w:val="24"/>
                <w:highlight w:val="none"/>
              </w:rPr>
            </w:pPr>
          </w:p>
        </w:tc>
      </w:tr>
      <w:tr w14:paraId="28CF8D85">
        <w:tblPrEx>
          <w:tblCellMar>
            <w:top w:w="0" w:type="dxa"/>
            <w:left w:w="108" w:type="dxa"/>
            <w:bottom w:w="0" w:type="dxa"/>
            <w:right w:w="108" w:type="dxa"/>
          </w:tblCellMar>
        </w:tblPrEx>
        <w:trPr>
          <w:trHeight w:val="930" w:hRule="atLeast"/>
          <w:jc w:val="center"/>
        </w:trPr>
        <w:tc>
          <w:tcPr>
            <w:tcW w:w="775" w:type="dxa"/>
            <w:noWrap w:val="0"/>
            <w:vAlign w:val="center"/>
          </w:tcPr>
          <w:p w14:paraId="20C985CE">
            <w:pPr>
              <w:jc w:val="center"/>
              <w:rPr>
                <w:sz w:val="24"/>
                <w:highlight w:val="none"/>
              </w:rPr>
            </w:pPr>
          </w:p>
        </w:tc>
        <w:tc>
          <w:tcPr>
            <w:tcW w:w="1482" w:type="dxa"/>
            <w:noWrap w:val="0"/>
            <w:vAlign w:val="center"/>
          </w:tcPr>
          <w:p w14:paraId="47E7D538">
            <w:pPr>
              <w:jc w:val="center"/>
              <w:rPr>
                <w:sz w:val="24"/>
                <w:highlight w:val="none"/>
              </w:rPr>
            </w:pPr>
          </w:p>
        </w:tc>
        <w:tc>
          <w:tcPr>
            <w:tcW w:w="2384" w:type="dxa"/>
            <w:noWrap w:val="0"/>
            <w:vAlign w:val="center"/>
          </w:tcPr>
          <w:p w14:paraId="28318405">
            <w:pPr>
              <w:jc w:val="center"/>
              <w:rPr>
                <w:sz w:val="24"/>
                <w:highlight w:val="none"/>
              </w:rPr>
            </w:pPr>
          </w:p>
        </w:tc>
        <w:tc>
          <w:tcPr>
            <w:tcW w:w="2126" w:type="dxa"/>
            <w:noWrap w:val="0"/>
            <w:vAlign w:val="center"/>
          </w:tcPr>
          <w:p w14:paraId="77AFE602">
            <w:pPr>
              <w:jc w:val="center"/>
              <w:rPr>
                <w:sz w:val="24"/>
                <w:highlight w:val="none"/>
              </w:rPr>
            </w:pPr>
          </w:p>
        </w:tc>
        <w:tc>
          <w:tcPr>
            <w:tcW w:w="1875" w:type="dxa"/>
            <w:noWrap w:val="0"/>
            <w:vAlign w:val="center"/>
          </w:tcPr>
          <w:p w14:paraId="3E9226FF">
            <w:pPr>
              <w:jc w:val="center"/>
              <w:rPr>
                <w:sz w:val="24"/>
                <w:highlight w:val="none"/>
              </w:rPr>
            </w:pPr>
          </w:p>
        </w:tc>
        <w:tc>
          <w:tcPr>
            <w:tcW w:w="1009" w:type="dxa"/>
            <w:noWrap w:val="0"/>
            <w:vAlign w:val="center"/>
          </w:tcPr>
          <w:p w14:paraId="73D128DB">
            <w:pPr>
              <w:jc w:val="center"/>
              <w:rPr>
                <w:sz w:val="24"/>
                <w:highlight w:val="none"/>
              </w:rPr>
            </w:pPr>
          </w:p>
        </w:tc>
      </w:tr>
      <w:tr w14:paraId="72FD351B">
        <w:tblPrEx>
          <w:tblCellMar>
            <w:top w:w="0" w:type="dxa"/>
            <w:left w:w="108" w:type="dxa"/>
            <w:bottom w:w="0" w:type="dxa"/>
            <w:right w:w="108" w:type="dxa"/>
          </w:tblCellMar>
        </w:tblPrEx>
        <w:trPr>
          <w:trHeight w:val="930" w:hRule="atLeast"/>
          <w:jc w:val="center"/>
        </w:trPr>
        <w:tc>
          <w:tcPr>
            <w:tcW w:w="775" w:type="dxa"/>
            <w:noWrap w:val="0"/>
            <w:vAlign w:val="center"/>
          </w:tcPr>
          <w:p w14:paraId="7602055D">
            <w:pPr>
              <w:jc w:val="center"/>
              <w:rPr>
                <w:sz w:val="24"/>
                <w:highlight w:val="none"/>
              </w:rPr>
            </w:pPr>
          </w:p>
        </w:tc>
        <w:tc>
          <w:tcPr>
            <w:tcW w:w="1482" w:type="dxa"/>
            <w:noWrap w:val="0"/>
            <w:vAlign w:val="center"/>
          </w:tcPr>
          <w:p w14:paraId="00AB256B">
            <w:pPr>
              <w:jc w:val="center"/>
              <w:rPr>
                <w:sz w:val="24"/>
                <w:highlight w:val="none"/>
              </w:rPr>
            </w:pPr>
          </w:p>
        </w:tc>
        <w:tc>
          <w:tcPr>
            <w:tcW w:w="2384" w:type="dxa"/>
            <w:noWrap w:val="0"/>
            <w:vAlign w:val="center"/>
          </w:tcPr>
          <w:p w14:paraId="092E8E8F">
            <w:pPr>
              <w:jc w:val="center"/>
              <w:rPr>
                <w:sz w:val="24"/>
                <w:highlight w:val="none"/>
              </w:rPr>
            </w:pPr>
          </w:p>
        </w:tc>
        <w:tc>
          <w:tcPr>
            <w:tcW w:w="2126" w:type="dxa"/>
            <w:noWrap w:val="0"/>
            <w:vAlign w:val="center"/>
          </w:tcPr>
          <w:p w14:paraId="1DFAFD41">
            <w:pPr>
              <w:jc w:val="center"/>
              <w:rPr>
                <w:sz w:val="24"/>
                <w:highlight w:val="none"/>
              </w:rPr>
            </w:pPr>
          </w:p>
        </w:tc>
        <w:tc>
          <w:tcPr>
            <w:tcW w:w="1875" w:type="dxa"/>
            <w:noWrap w:val="0"/>
            <w:vAlign w:val="center"/>
          </w:tcPr>
          <w:p w14:paraId="6122741A">
            <w:pPr>
              <w:jc w:val="center"/>
              <w:rPr>
                <w:sz w:val="24"/>
                <w:highlight w:val="none"/>
              </w:rPr>
            </w:pPr>
          </w:p>
        </w:tc>
        <w:tc>
          <w:tcPr>
            <w:tcW w:w="1009" w:type="dxa"/>
            <w:noWrap w:val="0"/>
            <w:vAlign w:val="center"/>
          </w:tcPr>
          <w:p w14:paraId="0D2B2816">
            <w:pPr>
              <w:jc w:val="center"/>
              <w:rPr>
                <w:sz w:val="24"/>
                <w:highlight w:val="none"/>
              </w:rPr>
            </w:pPr>
          </w:p>
        </w:tc>
      </w:tr>
      <w:tr w14:paraId="1577DC98">
        <w:tblPrEx>
          <w:tblCellMar>
            <w:top w:w="0" w:type="dxa"/>
            <w:left w:w="108" w:type="dxa"/>
            <w:bottom w:w="0" w:type="dxa"/>
            <w:right w:w="108" w:type="dxa"/>
          </w:tblCellMar>
        </w:tblPrEx>
        <w:trPr>
          <w:trHeight w:val="930" w:hRule="atLeast"/>
          <w:jc w:val="center"/>
        </w:trPr>
        <w:tc>
          <w:tcPr>
            <w:tcW w:w="775" w:type="dxa"/>
            <w:noWrap w:val="0"/>
            <w:vAlign w:val="center"/>
          </w:tcPr>
          <w:p w14:paraId="7A0CBF4C">
            <w:pPr>
              <w:jc w:val="center"/>
              <w:rPr>
                <w:sz w:val="24"/>
                <w:highlight w:val="none"/>
              </w:rPr>
            </w:pPr>
          </w:p>
        </w:tc>
        <w:tc>
          <w:tcPr>
            <w:tcW w:w="1482" w:type="dxa"/>
            <w:noWrap w:val="0"/>
            <w:vAlign w:val="center"/>
          </w:tcPr>
          <w:p w14:paraId="754A1AC3">
            <w:pPr>
              <w:jc w:val="center"/>
              <w:rPr>
                <w:sz w:val="24"/>
                <w:highlight w:val="none"/>
              </w:rPr>
            </w:pPr>
          </w:p>
        </w:tc>
        <w:tc>
          <w:tcPr>
            <w:tcW w:w="2384" w:type="dxa"/>
            <w:noWrap w:val="0"/>
            <w:vAlign w:val="center"/>
          </w:tcPr>
          <w:p w14:paraId="2491516F">
            <w:pPr>
              <w:jc w:val="center"/>
              <w:rPr>
                <w:sz w:val="24"/>
                <w:highlight w:val="none"/>
              </w:rPr>
            </w:pPr>
          </w:p>
        </w:tc>
        <w:tc>
          <w:tcPr>
            <w:tcW w:w="2126" w:type="dxa"/>
            <w:noWrap w:val="0"/>
            <w:vAlign w:val="center"/>
          </w:tcPr>
          <w:p w14:paraId="52FB903A">
            <w:pPr>
              <w:jc w:val="center"/>
              <w:rPr>
                <w:sz w:val="24"/>
                <w:highlight w:val="none"/>
              </w:rPr>
            </w:pPr>
          </w:p>
        </w:tc>
        <w:tc>
          <w:tcPr>
            <w:tcW w:w="1875" w:type="dxa"/>
            <w:noWrap w:val="0"/>
            <w:vAlign w:val="center"/>
          </w:tcPr>
          <w:p w14:paraId="12D3A9CC">
            <w:pPr>
              <w:jc w:val="center"/>
              <w:rPr>
                <w:sz w:val="24"/>
                <w:highlight w:val="none"/>
              </w:rPr>
            </w:pPr>
          </w:p>
        </w:tc>
        <w:tc>
          <w:tcPr>
            <w:tcW w:w="1009" w:type="dxa"/>
            <w:noWrap w:val="0"/>
            <w:vAlign w:val="center"/>
          </w:tcPr>
          <w:p w14:paraId="7B43DCD1">
            <w:pPr>
              <w:jc w:val="center"/>
              <w:rPr>
                <w:sz w:val="24"/>
                <w:highlight w:val="none"/>
              </w:rPr>
            </w:pPr>
          </w:p>
        </w:tc>
      </w:tr>
      <w:tr w14:paraId="16BA0716">
        <w:tblPrEx>
          <w:tblCellMar>
            <w:top w:w="0" w:type="dxa"/>
            <w:left w:w="108" w:type="dxa"/>
            <w:bottom w:w="0" w:type="dxa"/>
            <w:right w:w="108" w:type="dxa"/>
          </w:tblCellMar>
        </w:tblPrEx>
        <w:trPr>
          <w:trHeight w:val="930" w:hRule="atLeast"/>
          <w:jc w:val="center"/>
        </w:trPr>
        <w:tc>
          <w:tcPr>
            <w:tcW w:w="775" w:type="dxa"/>
            <w:noWrap w:val="0"/>
            <w:vAlign w:val="center"/>
          </w:tcPr>
          <w:p w14:paraId="00C4C461">
            <w:pPr>
              <w:jc w:val="center"/>
              <w:rPr>
                <w:sz w:val="24"/>
                <w:highlight w:val="none"/>
              </w:rPr>
            </w:pPr>
          </w:p>
        </w:tc>
        <w:tc>
          <w:tcPr>
            <w:tcW w:w="1482" w:type="dxa"/>
            <w:noWrap w:val="0"/>
            <w:vAlign w:val="center"/>
          </w:tcPr>
          <w:p w14:paraId="551536EE">
            <w:pPr>
              <w:jc w:val="center"/>
              <w:rPr>
                <w:sz w:val="24"/>
                <w:highlight w:val="none"/>
              </w:rPr>
            </w:pPr>
          </w:p>
        </w:tc>
        <w:tc>
          <w:tcPr>
            <w:tcW w:w="2384" w:type="dxa"/>
            <w:noWrap w:val="0"/>
            <w:vAlign w:val="center"/>
          </w:tcPr>
          <w:p w14:paraId="2994ADCC">
            <w:pPr>
              <w:jc w:val="center"/>
              <w:rPr>
                <w:sz w:val="24"/>
                <w:highlight w:val="none"/>
              </w:rPr>
            </w:pPr>
          </w:p>
        </w:tc>
        <w:tc>
          <w:tcPr>
            <w:tcW w:w="2126" w:type="dxa"/>
            <w:noWrap w:val="0"/>
            <w:vAlign w:val="center"/>
          </w:tcPr>
          <w:p w14:paraId="61D1BEB0">
            <w:pPr>
              <w:jc w:val="center"/>
              <w:rPr>
                <w:sz w:val="24"/>
                <w:highlight w:val="none"/>
              </w:rPr>
            </w:pPr>
          </w:p>
        </w:tc>
        <w:tc>
          <w:tcPr>
            <w:tcW w:w="1875" w:type="dxa"/>
            <w:noWrap w:val="0"/>
            <w:vAlign w:val="center"/>
          </w:tcPr>
          <w:p w14:paraId="7697ECBD">
            <w:pPr>
              <w:jc w:val="center"/>
              <w:rPr>
                <w:sz w:val="24"/>
                <w:highlight w:val="none"/>
              </w:rPr>
            </w:pPr>
          </w:p>
        </w:tc>
        <w:tc>
          <w:tcPr>
            <w:tcW w:w="1009" w:type="dxa"/>
            <w:noWrap w:val="0"/>
            <w:vAlign w:val="center"/>
          </w:tcPr>
          <w:p w14:paraId="3A432B60">
            <w:pPr>
              <w:jc w:val="center"/>
              <w:rPr>
                <w:sz w:val="24"/>
                <w:highlight w:val="none"/>
              </w:rPr>
            </w:pPr>
          </w:p>
        </w:tc>
      </w:tr>
      <w:tr w14:paraId="2FCF4B38">
        <w:tblPrEx>
          <w:tblCellMar>
            <w:top w:w="0" w:type="dxa"/>
            <w:left w:w="108" w:type="dxa"/>
            <w:bottom w:w="0" w:type="dxa"/>
            <w:right w:w="108" w:type="dxa"/>
          </w:tblCellMar>
        </w:tblPrEx>
        <w:trPr>
          <w:trHeight w:val="930" w:hRule="atLeast"/>
          <w:jc w:val="center"/>
        </w:trPr>
        <w:tc>
          <w:tcPr>
            <w:tcW w:w="775" w:type="dxa"/>
            <w:noWrap w:val="0"/>
            <w:vAlign w:val="center"/>
          </w:tcPr>
          <w:p w14:paraId="38D06693">
            <w:pPr>
              <w:jc w:val="center"/>
              <w:rPr>
                <w:sz w:val="24"/>
                <w:highlight w:val="none"/>
              </w:rPr>
            </w:pPr>
            <w:r>
              <w:rPr>
                <w:sz w:val="24"/>
                <w:highlight w:val="none"/>
              </w:rPr>
              <w:t>……</w:t>
            </w:r>
          </w:p>
        </w:tc>
        <w:tc>
          <w:tcPr>
            <w:tcW w:w="1482" w:type="dxa"/>
            <w:noWrap w:val="0"/>
            <w:vAlign w:val="center"/>
          </w:tcPr>
          <w:p w14:paraId="68F52A01">
            <w:pPr>
              <w:jc w:val="center"/>
              <w:rPr>
                <w:sz w:val="24"/>
                <w:highlight w:val="none"/>
              </w:rPr>
            </w:pPr>
          </w:p>
        </w:tc>
        <w:tc>
          <w:tcPr>
            <w:tcW w:w="2384" w:type="dxa"/>
            <w:noWrap w:val="0"/>
            <w:vAlign w:val="center"/>
          </w:tcPr>
          <w:p w14:paraId="2EE8C8EA">
            <w:pPr>
              <w:jc w:val="center"/>
              <w:rPr>
                <w:sz w:val="24"/>
                <w:highlight w:val="none"/>
              </w:rPr>
            </w:pPr>
          </w:p>
        </w:tc>
        <w:tc>
          <w:tcPr>
            <w:tcW w:w="2126" w:type="dxa"/>
            <w:noWrap w:val="0"/>
            <w:vAlign w:val="center"/>
          </w:tcPr>
          <w:p w14:paraId="182EFDC4">
            <w:pPr>
              <w:jc w:val="center"/>
              <w:rPr>
                <w:sz w:val="24"/>
                <w:highlight w:val="none"/>
              </w:rPr>
            </w:pPr>
          </w:p>
        </w:tc>
        <w:tc>
          <w:tcPr>
            <w:tcW w:w="1875" w:type="dxa"/>
            <w:noWrap w:val="0"/>
            <w:vAlign w:val="center"/>
          </w:tcPr>
          <w:p w14:paraId="01AFD3EF">
            <w:pPr>
              <w:jc w:val="center"/>
              <w:rPr>
                <w:sz w:val="24"/>
                <w:highlight w:val="none"/>
              </w:rPr>
            </w:pPr>
          </w:p>
        </w:tc>
        <w:tc>
          <w:tcPr>
            <w:tcW w:w="1009" w:type="dxa"/>
            <w:noWrap w:val="0"/>
            <w:vAlign w:val="center"/>
          </w:tcPr>
          <w:p w14:paraId="5F7B9D18">
            <w:pPr>
              <w:jc w:val="center"/>
              <w:rPr>
                <w:sz w:val="24"/>
                <w:highlight w:val="none"/>
              </w:rPr>
            </w:pPr>
          </w:p>
        </w:tc>
      </w:tr>
    </w:tbl>
    <w:p w14:paraId="4C6EE2F6">
      <w:pPr>
        <w:tabs>
          <w:tab w:val="left" w:pos="1800"/>
          <w:tab w:val="left" w:pos="5580"/>
        </w:tabs>
        <w:spacing w:line="360" w:lineRule="auto"/>
        <w:ind w:firstLine="360"/>
        <w:jc w:val="left"/>
        <w:rPr>
          <w:sz w:val="24"/>
          <w:highlight w:val="none"/>
          <w:u w:val="single"/>
        </w:rPr>
      </w:pPr>
    </w:p>
    <w:p w14:paraId="41DC584F">
      <w:pPr>
        <w:tabs>
          <w:tab w:val="left" w:pos="1800"/>
          <w:tab w:val="left" w:pos="5580"/>
        </w:tabs>
        <w:jc w:val="left"/>
        <w:rPr>
          <w:sz w:val="24"/>
          <w:highlight w:val="none"/>
        </w:rPr>
      </w:pPr>
      <w:r>
        <w:rPr>
          <w:sz w:val="24"/>
          <w:highlight w:val="none"/>
        </w:rPr>
        <w:t>注：</w:t>
      </w:r>
    </w:p>
    <w:p w14:paraId="2DAF3C40">
      <w:pPr>
        <w:tabs>
          <w:tab w:val="left" w:pos="1800"/>
          <w:tab w:val="left" w:pos="5580"/>
        </w:tabs>
        <w:jc w:val="left"/>
        <w:rPr>
          <w:sz w:val="24"/>
          <w:highlight w:val="none"/>
        </w:rPr>
      </w:pPr>
      <w:r>
        <w:rPr>
          <w:rFonts w:hint="eastAsia"/>
          <w:sz w:val="24"/>
          <w:highlight w:val="none"/>
        </w:rPr>
        <w:t>1</w:t>
      </w:r>
      <w:r>
        <w:rPr>
          <w:sz w:val="24"/>
          <w:highlight w:val="none"/>
        </w:rPr>
        <w:t>. 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19CBF42E">
      <w:pPr>
        <w:tabs>
          <w:tab w:val="left" w:pos="1800"/>
          <w:tab w:val="left" w:pos="5580"/>
        </w:tabs>
        <w:jc w:val="left"/>
        <w:rPr>
          <w:sz w:val="24"/>
          <w:highlight w:val="none"/>
        </w:rPr>
      </w:pPr>
      <w:r>
        <w:rPr>
          <w:sz w:val="24"/>
          <w:highlight w:val="none"/>
        </w:rPr>
        <w:t>2.</w:t>
      </w:r>
      <w:r>
        <w:rPr>
          <w:rFonts w:hint="eastAsia"/>
          <w:sz w:val="24"/>
          <w:highlight w:val="none"/>
        </w:rPr>
        <w:t>“偏离情况”列应</w:t>
      </w:r>
      <w:r>
        <w:rPr>
          <w:sz w:val="24"/>
          <w:highlight w:val="none"/>
        </w:rPr>
        <w:t>据实</w:t>
      </w:r>
      <w:r>
        <w:rPr>
          <w:rFonts w:hint="eastAsia"/>
          <w:sz w:val="24"/>
          <w:highlight w:val="none"/>
        </w:rPr>
        <w:t>填写“无偏离”或“正偏离”或“负偏离”。</w:t>
      </w:r>
    </w:p>
    <w:p w14:paraId="71FDD803">
      <w:pPr>
        <w:tabs>
          <w:tab w:val="left" w:pos="1800"/>
          <w:tab w:val="left" w:pos="5580"/>
        </w:tabs>
        <w:jc w:val="left"/>
        <w:rPr>
          <w:sz w:val="24"/>
          <w:highlight w:val="none"/>
        </w:rPr>
      </w:pPr>
    </w:p>
    <w:p w14:paraId="0FC01B79">
      <w:pPr>
        <w:tabs>
          <w:tab w:val="left" w:pos="1800"/>
          <w:tab w:val="left" w:pos="5580"/>
        </w:tabs>
        <w:jc w:val="left"/>
        <w:rPr>
          <w:sz w:val="24"/>
          <w:highlight w:val="none"/>
        </w:rPr>
      </w:pPr>
    </w:p>
    <w:p w14:paraId="4C8B3C8F">
      <w:pPr>
        <w:rPr>
          <w:sz w:val="24"/>
          <w:szCs w:val="20"/>
          <w:highlight w:val="none"/>
        </w:rPr>
      </w:pPr>
    </w:p>
    <w:p w14:paraId="2849D9AC">
      <w:pPr>
        <w:spacing w:before="25" w:after="25" w:line="360" w:lineRule="auto"/>
        <w:rPr>
          <w:sz w:val="24"/>
          <w:highlight w:val="none"/>
          <w:lang w:val="zh-CN"/>
        </w:rPr>
      </w:pPr>
      <w:r>
        <w:rPr>
          <w:sz w:val="24"/>
          <w:highlight w:val="none"/>
          <w:lang w:val="zh-CN"/>
        </w:rPr>
        <w:t xml:space="preserve">                  </w:t>
      </w:r>
    </w:p>
    <w:p w14:paraId="1F7C399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0CF8648C">
      <w:pPr>
        <w:spacing w:before="25" w:after="25" w:line="360" w:lineRule="auto"/>
        <w:rPr>
          <w:sz w:val="24"/>
          <w:highlight w:val="none"/>
          <w:lang w:val="zh-CN"/>
        </w:rPr>
      </w:pPr>
      <w:r>
        <w:rPr>
          <w:sz w:val="24"/>
          <w:szCs w:val="20"/>
          <w:highlight w:val="none"/>
        </w:rPr>
        <w:t xml:space="preserve">日期：_____年______月______日   </w:t>
      </w:r>
    </w:p>
    <w:p w14:paraId="325B11E0">
      <w:pPr>
        <w:tabs>
          <w:tab w:val="left" w:pos="5580"/>
        </w:tabs>
        <w:spacing w:line="360" w:lineRule="auto"/>
        <w:rPr>
          <w:rFonts w:ascii="宋体" w:hAnsi="宋体"/>
          <w:b/>
          <w:sz w:val="24"/>
          <w:highlight w:val="none"/>
        </w:rPr>
      </w:pPr>
      <w:r>
        <w:rPr>
          <w:sz w:val="24"/>
          <w:szCs w:val="20"/>
          <w:highlight w:val="none"/>
        </w:rPr>
        <w:br w:type="page" w:clear="all"/>
      </w:r>
    </w:p>
    <w:p w14:paraId="299E3113">
      <w:pPr>
        <w:widowControl/>
        <w:jc w:val="left"/>
        <w:rPr>
          <w:sz w:val="24"/>
          <w:szCs w:val="20"/>
          <w:highlight w:val="none"/>
        </w:rPr>
      </w:pPr>
      <w:r>
        <w:rPr>
          <w:rFonts w:hint="eastAsia"/>
          <w:sz w:val="24"/>
          <w:szCs w:val="20"/>
          <w:highlight w:val="none"/>
          <w:lang w:val="en-US" w:eastAsia="zh-CN"/>
        </w:rPr>
        <w:t>8</w:t>
      </w:r>
      <w:r>
        <w:rPr>
          <w:sz w:val="24"/>
          <w:szCs w:val="20"/>
          <w:highlight w:val="none"/>
        </w:rPr>
        <w:t xml:space="preserve">  </w:t>
      </w:r>
      <w:r>
        <w:rPr>
          <w:rFonts w:hint="eastAsia"/>
          <w:sz w:val="24"/>
          <w:szCs w:val="20"/>
          <w:highlight w:val="none"/>
        </w:rPr>
        <w:t>项目实施方案</w:t>
      </w:r>
    </w:p>
    <w:p w14:paraId="1CBE6401">
      <w:pPr>
        <w:widowControl/>
        <w:jc w:val="left"/>
        <w:rPr>
          <w:sz w:val="24"/>
          <w:szCs w:val="20"/>
          <w:highlight w:val="none"/>
        </w:rPr>
      </w:pPr>
    </w:p>
    <w:p w14:paraId="6B617781">
      <w:pPr>
        <w:widowControl/>
        <w:jc w:val="left"/>
        <w:rPr>
          <w:sz w:val="24"/>
          <w:szCs w:val="20"/>
          <w:highlight w:val="none"/>
        </w:rPr>
      </w:pPr>
    </w:p>
    <w:p w14:paraId="78A08D80">
      <w:pPr>
        <w:widowControl/>
        <w:jc w:val="left"/>
        <w:rPr>
          <w:sz w:val="24"/>
          <w:szCs w:val="20"/>
          <w:highlight w:val="none"/>
        </w:rPr>
      </w:pPr>
      <w:r>
        <w:rPr>
          <w:rFonts w:hint="eastAsia"/>
          <w:sz w:val="24"/>
          <w:szCs w:val="20"/>
          <w:highlight w:val="none"/>
          <w:lang w:val="en-US" w:eastAsia="zh-CN"/>
        </w:rPr>
        <w:t>9</w:t>
      </w:r>
      <w:r>
        <w:rPr>
          <w:rFonts w:hint="eastAsia"/>
          <w:sz w:val="24"/>
          <w:szCs w:val="20"/>
          <w:highlight w:val="none"/>
        </w:rPr>
        <w:t xml:space="preserve">  参加本项目人员一览表</w:t>
      </w:r>
    </w:p>
    <w:p w14:paraId="7B1EADA8">
      <w:pPr>
        <w:spacing w:line="360" w:lineRule="auto"/>
        <w:jc w:val="center"/>
        <w:rPr>
          <w:rFonts w:hint="eastAsia" w:ascii="宋体" w:hAnsi="宋体"/>
          <w:b/>
          <w:sz w:val="32"/>
          <w:szCs w:val="32"/>
          <w:highlight w:val="none"/>
        </w:rPr>
      </w:pPr>
    </w:p>
    <w:p w14:paraId="2AEC4AC0">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774C88BA">
      <w:pPr>
        <w:spacing w:line="360" w:lineRule="auto"/>
        <w:rPr>
          <w:rFonts w:ascii="宋体" w:hAnsi="宋体"/>
          <w:sz w:val="22"/>
          <w:highlight w:val="none"/>
        </w:rPr>
      </w:pPr>
    </w:p>
    <w:p w14:paraId="6921F25F">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7531E70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0BEC19A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06FBA35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210004A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5DF705F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3DD7FFC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6A4E540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48ABC6D3">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16DC6DC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24C4CC6A">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4D635F7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6E8DF3F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709FFAC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4B4F0F7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C507DF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AD866C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E85ED8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3F2B93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61E580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3CF234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AE008A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5A7423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2B45F5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05240C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44B805E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213AAA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FA7503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47DBBA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82EF49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41D7BD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999C4F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48D453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3C462F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A1DB04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9491C5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2055EA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E5EB2DA">
            <w:pPr>
              <w:tabs>
                <w:tab w:val="left" w:pos="9765"/>
              </w:tabs>
              <w:spacing w:line="360" w:lineRule="auto"/>
              <w:rPr>
                <w:rFonts w:ascii="宋体" w:hAnsi="宋体" w:cs="宋体"/>
                <w:sz w:val="24"/>
                <w:highlight w:val="none"/>
              </w:rPr>
            </w:pPr>
          </w:p>
        </w:tc>
        <w:tc>
          <w:tcPr>
            <w:tcW w:w="945" w:type="dxa"/>
            <w:noWrap w:val="0"/>
            <w:vAlign w:val="top"/>
          </w:tcPr>
          <w:p w14:paraId="76936BD6">
            <w:pPr>
              <w:tabs>
                <w:tab w:val="left" w:pos="9765"/>
              </w:tabs>
              <w:spacing w:line="360" w:lineRule="auto"/>
              <w:rPr>
                <w:rFonts w:ascii="宋体" w:hAnsi="宋体" w:cs="宋体"/>
                <w:sz w:val="24"/>
                <w:highlight w:val="none"/>
              </w:rPr>
            </w:pPr>
          </w:p>
        </w:tc>
        <w:tc>
          <w:tcPr>
            <w:tcW w:w="945" w:type="dxa"/>
            <w:noWrap w:val="0"/>
            <w:vAlign w:val="top"/>
          </w:tcPr>
          <w:p w14:paraId="1487DB91">
            <w:pPr>
              <w:tabs>
                <w:tab w:val="left" w:pos="9765"/>
              </w:tabs>
              <w:spacing w:line="360" w:lineRule="auto"/>
              <w:rPr>
                <w:rFonts w:ascii="宋体" w:hAnsi="宋体" w:cs="宋体"/>
                <w:sz w:val="24"/>
                <w:highlight w:val="none"/>
              </w:rPr>
            </w:pPr>
          </w:p>
        </w:tc>
        <w:tc>
          <w:tcPr>
            <w:tcW w:w="945" w:type="dxa"/>
            <w:noWrap w:val="0"/>
            <w:vAlign w:val="top"/>
          </w:tcPr>
          <w:p w14:paraId="182E9B7C">
            <w:pPr>
              <w:tabs>
                <w:tab w:val="left" w:pos="9765"/>
              </w:tabs>
              <w:spacing w:line="360" w:lineRule="auto"/>
              <w:rPr>
                <w:rFonts w:ascii="宋体" w:hAnsi="宋体" w:cs="宋体"/>
                <w:sz w:val="24"/>
                <w:highlight w:val="none"/>
              </w:rPr>
            </w:pPr>
          </w:p>
        </w:tc>
        <w:tc>
          <w:tcPr>
            <w:tcW w:w="945" w:type="dxa"/>
            <w:noWrap w:val="0"/>
            <w:vAlign w:val="top"/>
          </w:tcPr>
          <w:p w14:paraId="1D4A484F">
            <w:pPr>
              <w:tabs>
                <w:tab w:val="left" w:pos="9765"/>
              </w:tabs>
              <w:spacing w:line="360" w:lineRule="auto"/>
              <w:rPr>
                <w:rFonts w:ascii="宋体" w:hAnsi="宋体" w:cs="宋体"/>
                <w:sz w:val="24"/>
                <w:highlight w:val="none"/>
              </w:rPr>
            </w:pPr>
          </w:p>
        </w:tc>
        <w:tc>
          <w:tcPr>
            <w:tcW w:w="945" w:type="dxa"/>
            <w:noWrap w:val="0"/>
            <w:vAlign w:val="top"/>
          </w:tcPr>
          <w:p w14:paraId="54F11A25">
            <w:pPr>
              <w:tabs>
                <w:tab w:val="left" w:pos="9765"/>
              </w:tabs>
              <w:spacing w:line="360" w:lineRule="auto"/>
              <w:rPr>
                <w:rFonts w:ascii="宋体" w:hAnsi="宋体" w:cs="宋体"/>
                <w:sz w:val="24"/>
                <w:highlight w:val="none"/>
              </w:rPr>
            </w:pPr>
          </w:p>
        </w:tc>
        <w:tc>
          <w:tcPr>
            <w:tcW w:w="945" w:type="dxa"/>
            <w:noWrap w:val="0"/>
            <w:vAlign w:val="top"/>
          </w:tcPr>
          <w:p w14:paraId="31D7E9AF">
            <w:pPr>
              <w:tabs>
                <w:tab w:val="left" w:pos="9765"/>
              </w:tabs>
              <w:spacing w:line="360" w:lineRule="auto"/>
              <w:rPr>
                <w:rFonts w:ascii="宋体" w:hAnsi="宋体" w:cs="宋体"/>
                <w:sz w:val="24"/>
                <w:highlight w:val="none"/>
              </w:rPr>
            </w:pPr>
          </w:p>
        </w:tc>
        <w:tc>
          <w:tcPr>
            <w:tcW w:w="945" w:type="dxa"/>
            <w:noWrap w:val="0"/>
            <w:vAlign w:val="top"/>
          </w:tcPr>
          <w:p w14:paraId="3F9B8EB3">
            <w:pPr>
              <w:tabs>
                <w:tab w:val="left" w:pos="9765"/>
              </w:tabs>
              <w:spacing w:line="360" w:lineRule="auto"/>
              <w:rPr>
                <w:rFonts w:ascii="宋体" w:hAnsi="宋体" w:cs="宋体"/>
                <w:sz w:val="24"/>
                <w:highlight w:val="none"/>
              </w:rPr>
            </w:pPr>
          </w:p>
        </w:tc>
        <w:tc>
          <w:tcPr>
            <w:tcW w:w="945" w:type="dxa"/>
            <w:noWrap w:val="0"/>
            <w:vAlign w:val="top"/>
          </w:tcPr>
          <w:p w14:paraId="6C728564">
            <w:pPr>
              <w:tabs>
                <w:tab w:val="left" w:pos="9765"/>
              </w:tabs>
              <w:spacing w:line="360" w:lineRule="auto"/>
              <w:rPr>
                <w:rFonts w:ascii="宋体" w:hAnsi="宋体" w:cs="宋体"/>
                <w:sz w:val="24"/>
                <w:highlight w:val="none"/>
              </w:rPr>
            </w:pPr>
          </w:p>
        </w:tc>
        <w:tc>
          <w:tcPr>
            <w:tcW w:w="945" w:type="dxa"/>
            <w:noWrap w:val="0"/>
            <w:vAlign w:val="top"/>
          </w:tcPr>
          <w:p w14:paraId="5CE3A711">
            <w:pPr>
              <w:tabs>
                <w:tab w:val="left" w:pos="9765"/>
              </w:tabs>
              <w:spacing w:line="360" w:lineRule="auto"/>
              <w:rPr>
                <w:rFonts w:ascii="宋体" w:hAnsi="宋体" w:cs="宋体"/>
                <w:sz w:val="24"/>
                <w:highlight w:val="none"/>
              </w:rPr>
            </w:pPr>
          </w:p>
        </w:tc>
      </w:tr>
      <w:tr w14:paraId="24A84BD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827A930">
            <w:pPr>
              <w:tabs>
                <w:tab w:val="left" w:pos="9765"/>
              </w:tabs>
              <w:spacing w:line="360" w:lineRule="auto"/>
              <w:rPr>
                <w:rFonts w:ascii="宋体" w:hAnsi="宋体" w:cs="宋体"/>
                <w:sz w:val="24"/>
                <w:highlight w:val="none"/>
              </w:rPr>
            </w:pPr>
          </w:p>
        </w:tc>
        <w:tc>
          <w:tcPr>
            <w:tcW w:w="945" w:type="dxa"/>
            <w:noWrap w:val="0"/>
            <w:vAlign w:val="top"/>
          </w:tcPr>
          <w:p w14:paraId="3F8C807A">
            <w:pPr>
              <w:tabs>
                <w:tab w:val="left" w:pos="9765"/>
              </w:tabs>
              <w:spacing w:line="360" w:lineRule="auto"/>
              <w:rPr>
                <w:rFonts w:ascii="宋体" w:hAnsi="宋体" w:cs="宋体"/>
                <w:sz w:val="24"/>
                <w:highlight w:val="none"/>
              </w:rPr>
            </w:pPr>
          </w:p>
        </w:tc>
        <w:tc>
          <w:tcPr>
            <w:tcW w:w="945" w:type="dxa"/>
            <w:noWrap w:val="0"/>
            <w:vAlign w:val="top"/>
          </w:tcPr>
          <w:p w14:paraId="182A8394">
            <w:pPr>
              <w:tabs>
                <w:tab w:val="left" w:pos="9765"/>
              </w:tabs>
              <w:spacing w:line="360" w:lineRule="auto"/>
              <w:rPr>
                <w:rFonts w:ascii="宋体" w:hAnsi="宋体" w:cs="宋体"/>
                <w:sz w:val="24"/>
                <w:highlight w:val="none"/>
              </w:rPr>
            </w:pPr>
          </w:p>
        </w:tc>
        <w:tc>
          <w:tcPr>
            <w:tcW w:w="945" w:type="dxa"/>
            <w:noWrap w:val="0"/>
            <w:vAlign w:val="top"/>
          </w:tcPr>
          <w:p w14:paraId="30700A78">
            <w:pPr>
              <w:tabs>
                <w:tab w:val="left" w:pos="9765"/>
              </w:tabs>
              <w:spacing w:line="360" w:lineRule="auto"/>
              <w:rPr>
                <w:rFonts w:ascii="宋体" w:hAnsi="宋体" w:cs="宋体"/>
                <w:sz w:val="24"/>
                <w:highlight w:val="none"/>
              </w:rPr>
            </w:pPr>
          </w:p>
        </w:tc>
        <w:tc>
          <w:tcPr>
            <w:tcW w:w="945" w:type="dxa"/>
            <w:noWrap w:val="0"/>
            <w:vAlign w:val="top"/>
          </w:tcPr>
          <w:p w14:paraId="1BC57E4D">
            <w:pPr>
              <w:tabs>
                <w:tab w:val="left" w:pos="9765"/>
              </w:tabs>
              <w:spacing w:line="360" w:lineRule="auto"/>
              <w:rPr>
                <w:rFonts w:ascii="宋体" w:hAnsi="宋体" w:cs="宋体"/>
                <w:sz w:val="24"/>
                <w:highlight w:val="none"/>
              </w:rPr>
            </w:pPr>
          </w:p>
        </w:tc>
        <w:tc>
          <w:tcPr>
            <w:tcW w:w="945" w:type="dxa"/>
            <w:noWrap w:val="0"/>
            <w:vAlign w:val="top"/>
          </w:tcPr>
          <w:p w14:paraId="530565A7">
            <w:pPr>
              <w:tabs>
                <w:tab w:val="left" w:pos="9765"/>
              </w:tabs>
              <w:spacing w:line="360" w:lineRule="auto"/>
              <w:rPr>
                <w:rFonts w:ascii="宋体" w:hAnsi="宋体" w:cs="宋体"/>
                <w:sz w:val="24"/>
                <w:highlight w:val="none"/>
              </w:rPr>
            </w:pPr>
          </w:p>
        </w:tc>
        <w:tc>
          <w:tcPr>
            <w:tcW w:w="945" w:type="dxa"/>
            <w:noWrap w:val="0"/>
            <w:vAlign w:val="top"/>
          </w:tcPr>
          <w:p w14:paraId="0A1764B3">
            <w:pPr>
              <w:tabs>
                <w:tab w:val="left" w:pos="9765"/>
              </w:tabs>
              <w:spacing w:line="360" w:lineRule="auto"/>
              <w:rPr>
                <w:rFonts w:ascii="宋体" w:hAnsi="宋体" w:cs="宋体"/>
                <w:sz w:val="24"/>
                <w:highlight w:val="none"/>
              </w:rPr>
            </w:pPr>
          </w:p>
        </w:tc>
        <w:tc>
          <w:tcPr>
            <w:tcW w:w="945" w:type="dxa"/>
            <w:noWrap w:val="0"/>
            <w:vAlign w:val="top"/>
          </w:tcPr>
          <w:p w14:paraId="041F1837">
            <w:pPr>
              <w:tabs>
                <w:tab w:val="left" w:pos="9765"/>
              </w:tabs>
              <w:spacing w:line="360" w:lineRule="auto"/>
              <w:rPr>
                <w:rFonts w:ascii="宋体" w:hAnsi="宋体" w:cs="宋体"/>
                <w:sz w:val="24"/>
                <w:highlight w:val="none"/>
              </w:rPr>
            </w:pPr>
          </w:p>
        </w:tc>
        <w:tc>
          <w:tcPr>
            <w:tcW w:w="945" w:type="dxa"/>
            <w:noWrap w:val="0"/>
            <w:vAlign w:val="top"/>
          </w:tcPr>
          <w:p w14:paraId="3EE93E3A">
            <w:pPr>
              <w:tabs>
                <w:tab w:val="left" w:pos="9765"/>
              </w:tabs>
              <w:spacing w:line="360" w:lineRule="auto"/>
              <w:rPr>
                <w:rFonts w:ascii="宋体" w:hAnsi="宋体" w:cs="宋体"/>
                <w:sz w:val="24"/>
                <w:highlight w:val="none"/>
              </w:rPr>
            </w:pPr>
          </w:p>
        </w:tc>
        <w:tc>
          <w:tcPr>
            <w:tcW w:w="945" w:type="dxa"/>
            <w:noWrap w:val="0"/>
            <w:vAlign w:val="top"/>
          </w:tcPr>
          <w:p w14:paraId="12D2EB28">
            <w:pPr>
              <w:tabs>
                <w:tab w:val="left" w:pos="9765"/>
              </w:tabs>
              <w:spacing w:line="360" w:lineRule="auto"/>
              <w:rPr>
                <w:rFonts w:ascii="宋体" w:hAnsi="宋体" w:cs="宋体"/>
                <w:sz w:val="24"/>
                <w:highlight w:val="none"/>
              </w:rPr>
            </w:pPr>
          </w:p>
        </w:tc>
      </w:tr>
      <w:tr w14:paraId="753133A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A5CCB66">
            <w:pPr>
              <w:tabs>
                <w:tab w:val="left" w:pos="9765"/>
              </w:tabs>
              <w:spacing w:line="360" w:lineRule="auto"/>
              <w:rPr>
                <w:rFonts w:ascii="宋体" w:hAnsi="宋体" w:cs="宋体"/>
                <w:sz w:val="24"/>
                <w:highlight w:val="none"/>
              </w:rPr>
            </w:pPr>
          </w:p>
        </w:tc>
        <w:tc>
          <w:tcPr>
            <w:tcW w:w="945" w:type="dxa"/>
            <w:noWrap w:val="0"/>
            <w:vAlign w:val="top"/>
          </w:tcPr>
          <w:p w14:paraId="473C590F">
            <w:pPr>
              <w:tabs>
                <w:tab w:val="left" w:pos="9765"/>
              </w:tabs>
              <w:spacing w:line="360" w:lineRule="auto"/>
              <w:rPr>
                <w:rFonts w:ascii="宋体" w:hAnsi="宋体" w:cs="宋体"/>
                <w:sz w:val="24"/>
                <w:highlight w:val="none"/>
              </w:rPr>
            </w:pPr>
          </w:p>
        </w:tc>
        <w:tc>
          <w:tcPr>
            <w:tcW w:w="945" w:type="dxa"/>
            <w:noWrap w:val="0"/>
            <w:vAlign w:val="top"/>
          </w:tcPr>
          <w:p w14:paraId="709C63CC">
            <w:pPr>
              <w:tabs>
                <w:tab w:val="left" w:pos="9765"/>
              </w:tabs>
              <w:spacing w:line="360" w:lineRule="auto"/>
              <w:rPr>
                <w:rFonts w:ascii="宋体" w:hAnsi="宋体" w:cs="宋体"/>
                <w:sz w:val="24"/>
                <w:highlight w:val="none"/>
              </w:rPr>
            </w:pPr>
          </w:p>
        </w:tc>
        <w:tc>
          <w:tcPr>
            <w:tcW w:w="945" w:type="dxa"/>
            <w:noWrap w:val="0"/>
            <w:vAlign w:val="top"/>
          </w:tcPr>
          <w:p w14:paraId="2F60FA49">
            <w:pPr>
              <w:tabs>
                <w:tab w:val="left" w:pos="9765"/>
              </w:tabs>
              <w:spacing w:line="360" w:lineRule="auto"/>
              <w:rPr>
                <w:rFonts w:ascii="宋体" w:hAnsi="宋体" w:cs="宋体"/>
                <w:sz w:val="24"/>
                <w:highlight w:val="none"/>
              </w:rPr>
            </w:pPr>
          </w:p>
        </w:tc>
        <w:tc>
          <w:tcPr>
            <w:tcW w:w="945" w:type="dxa"/>
            <w:noWrap w:val="0"/>
            <w:vAlign w:val="top"/>
          </w:tcPr>
          <w:p w14:paraId="7A7B960F">
            <w:pPr>
              <w:tabs>
                <w:tab w:val="left" w:pos="9765"/>
              </w:tabs>
              <w:spacing w:line="360" w:lineRule="auto"/>
              <w:rPr>
                <w:rFonts w:ascii="宋体" w:hAnsi="宋体" w:cs="宋体"/>
                <w:sz w:val="24"/>
                <w:highlight w:val="none"/>
              </w:rPr>
            </w:pPr>
          </w:p>
        </w:tc>
        <w:tc>
          <w:tcPr>
            <w:tcW w:w="945" w:type="dxa"/>
            <w:noWrap w:val="0"/>
            <w:vAlign w:val="top"/>
          </w:tcPr>
          <w:p w14:paraId="610AA7B1">
            <w:pPr>
              <w:tabs>
                <w:tab w:val="left" w:pos="9765"/>
              </w:tabs>
              <w:spacing w:line="360" w:lineRule="auto"/>
              <w:rPr>
                <w:rFonts w:ascii="宋体" w:hAnsi="宋体" w:cs="宋体"/>
                <w:sz w:val="24"/>
                <w:highlight w:val="none"/>
              </w:rPr>
            </w:pPr>
          </w:p>
        </w:tc>
        <w:tc>
          <w:tcPr>
            <w:tcW w:w="945" w:type="dxa"/>
            <w:noWrap w:val="0"/>
            <w:vAlign w:val="top"/>
          </w:tcPr>
          <w:p w14:paraId="3A18EF6A">
            <w:pPr>
              <w:tabs>
                <w:tab w:val="left" w:pos="9765"/>
              </w:tabs>
              <w:spacing w:line="360" w:lineRule="auto"/>
              <w:rPr>
                <w:rFonts w:ascii="宋体" w:hAnsi="宋体" w:cs="宋体"/>
                <w:sz w:val="24"/>
                <w:highlight w:val="none"/>
              </w:rPr>
            </w:pPr>
          </w:p>
        </w:tc>
        <w:tc>
          <w:tcPr>
            <w:tcW w:w="945" w:type="dxa"/>
            <w:noWrap w:val="0"/>
            <w:vAlign w:val="top"/>
          </w:tcPr>
          <w:p w14:paraId="6622CAD6">
            <w:pPr>
              <w:tabs>
                <w:tab w:val="left" w:pos="9765"/>
              </w:tabs>
              <w:spacing w:line="360" w:lineRule="auto"/>
              <w:rPr>
                <w:rFonts w:ascii="宋体" w:hAnsi="宋体" w:cs="宋体"/>
                <w:sz w:val="24"/>
                <w:highlight w:val="none"/>
              </w:rPr>
            </w:pPr>
          </w:p>
        </w:tc>
        <w:tc>
          <w:tcPr>
            <w:tcW w:w="945" w:type="dxa"/>
            <w:noWrap w:val="0"/>
            <w:vAlign w:val="top"/>
          </w:tcPr>
          <w:p w14:paraId="4C6093A0">
            <w:pPr>
              <w:tabs>
                <w:tab w:val="left" w:pos="9765"/>
              </w:tabs>
              <w:spacing w:line="360" w:lineRule="auto"/>
              <w:rPr>
                <w:rFonts w:ascii="宋体" w:hAnsi="宋体" w:cs="宋体"/>
                <w:sz w:val="24"/>
                <w:highlight w:val="none"/>
              </w:rPr>
            </w:pPr>
          </w:p>
        </w:tc>
        <w:tc>
          <w:tcPr>
            <w:tcW w:w="945" w:type="dxa"/>
            <w:noWrap w:val="0"/>
            <w:vAlign w:val="top"/>
          </w:tcPr>
          <w:p w14:paraId="1686715E">
            <w:pPr>
              <w:tabs>
                <w:tab w:val="left" w:pos="9765"/>
              </w:tabs>
              <w:spacing w:line="360" w:lineRule="auto"/>
              <w:rPr>
                <w:rFonts w:ascii="宋体" w:hAnsi="宋体" w:cs="宋体"/>
                <w:sz w:val="24"/>
                <w:highlight w:val="none"/>
              </w:rPr>
            </w:pPr>
          </w:p>
        </w:tc>
      </w:tr>
      <w:tr w14:paraId="7166DD1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D12FEF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BC3C16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12876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10183A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B9A446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E6952D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23F2A5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699106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E68257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42AA0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664EFE2A">
      <w:pPr>
        <w:tabs>
          <w:tab w:val="left" w:pos="9765"/>
        </w:tabs>
        <w:rPr>
          <w:rFonts w:ascii="宋体" w:hAnsi="宋体" w:cs="宋体"/>
          <w:b/>
          <w:sz w:val="24"/>
          <w:highlight w:val="none"/>
          <w:lang w:val="zh-CN"/>
        </w:rPr>
      </w:pPr>
    </w:p>
    <w:p w14:paraId="35951032">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注：参加本项目人员须是投标人正式职工。</w:t>
      </w:r>
    </w:p>
    <w:p w14:paraId="00D7B322">
      <w:pPr>
        <w:spacing w:line="360" w:lineRule="auto"/>
        <w:rPr>
          <w:rFonts w:ascii="宋体" w:hAnsi="宋体"/>
          <w:sz w:val="24"/>
          <w:highlight w:val="none"/>
        </w:rPr>
      </w:pPr>
    </w:p>
    <w:p w14:paraId="17531026">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3768BD42">
      <w:pPr>
        <w:spacing w:before="25" w:after="25" w:line="360" w:lineRule="auto"/>
        <w:rPr>
          <w:sz w:val="24"/>
          <w:highlight w:val="none"/>
          <w:lang w:val="zh-CN"/>
        </w:rPr>
      </w:pPr>
      <w:r>
        <w:rPr>
          <w:sz w:val="24"/>
          <w:szCs w:val="20"/>
          <w:highlight w:val="none"/>
        </w:rPr>
        <w:t xml:space="preserve">日期：_____年______月______日   </w:t>
      </w:r>
    </w:p>
    <w:p w14:paraId="2BA0F03D">
      <w:pPr>
        <w:rPr>
          <w:sz w:val="24"/>
          <w:szCs w:val="20"/>
          <w:highlight w:val="none"/>
        </w:rPr>
      </w:pPr>
      <w:r>
        <w:rPr>
          <w:sz w:val="22"/>
          <w:highlight w:val="none"/>
        </w:rPr>
        <w:br w:type="page" w:clear="all"/>
      </w:r>
      <w:bookmarkStart w:id="912" w:name="_Toc288738397"/>
      <w:bookmarkStart w:id="913" w:name="_Toc288738839"/>
      <w:r>
        <w:rPr>
          <w:rFonts w:hint="eastAsia"/>
          <w:sz w:val="24"/>
          <w:szCs w:val="20"/>
          <w:highlight w:val="none"/>
          <w:lang w:val="en-US" w:eastAsia="zh-CN"/>
        </w:rPr>
        <w:t xml:space="preserve">10 </w:t>
      </w:r>
      <w:r>
        <w:rPr>
          <w:rFonts w:hint="eastAsia"/>
          <w:sz w:val="24"/>
          <w:szCs w:val="20"/>
          <w:highlight w:val="none"/>
        </w:rPr>
        <w:t xml:space="preserve"> 相关业绩案例一览表</w:t>
      </w:r>
    </w:p>
    <w:p w14:paraId="5508B65A">
      <w:pPr>
        <w:rPr>
          <w:sz w:val="24"/>
          <w:szCs w:val="20"/>
          <w:highlight w:val="none"/>
        </w:rPr>
      </w:pPr>
    </w:p>
    <w:p w14:paraId="72D30B81">
      <w:pPr>
        <w:jc w:val="center"/>
        <w:rPr>
          <w:rFonts w:ascii="宋体" w:hAnsi="宋体"/>
          <w:b/>
          <w:sz w:val="32"/>
          <w:szCs w:val="32"/>
          <w:highlight w:val="none"/>
        </w:rPr>
      </w:pPr>
      <w:r>
        <w:rPr>
          <w:rFonts w:hint="eastAsia" w:ascii="宋体" w:hAnsi="宋体"/>
          <w:b/>
          <w:sz w:val="32"/>
          <w:szCs w:val="32"/>
          <w:highlight w:val="none"/>
        </w:rPr>
        <w:t>相关业绩案例一览表</w:t>
      </w:r>
      <w:bookmarkEnd w:id="912"/>
      <w:bookmarkEnd w:id="913"/>
    </w:p>
    <w:p w14:paraId="5D315A59">
      <w:pPr>
        <w:spacing w:line="360" w:lineRule="auto"/>
        <w:jc w:val="center"/>
        <w:rPr>
          <w:rFonts w:ascii="宋体" w:hAnsi="宋体"/>
          <w:b/>
          <w:sz w:val="28"/>
          <w:szCs w:val="30"/>
          <w:highlight w:val="none"/>
        </w:rPr>
      </w:pPr>
    </w:p>
    <w:p w14:paraId="348C3413">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2D6A70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59FD74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23A8E6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CD3CF7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605BA0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AA96F9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C162DF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E3790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230715A">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A2CE7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EE484E5">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FAB3C7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2AFDFD0">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B76806C">
            <w:pPr>
              <w:tabs>
                <w:tab w:val="left" w:pos="9765"/>
              </w:tabs>
              <w:spacing w:line="360" w:lineRule="auto"/>
              <w:ind w:hanging="523"/>
              <w:jc w:val="center"/>
              <w:rPr>
                <w:rFonts w:ascii="宋体" w:hAnsi="宋体" w:cs="宋体"/>
                <w:sz w:val="24"/>
                <w:highlight w:val="none"/>
              </w:rPr>
            </w:pPr>
          </w:p>
        </w:tc>
      </w:tr>
      <w:tr w14:paraId="671760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3C7318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4A4F97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42A4B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CFE894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05E795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A8B0557">
            <w:pPr>
              <w:tabs>
                <w:tab w:val="left" w:pos="9765"/>
              </w:tabs>
              <w:spacing w:line="360" w:lineRule="auto"/>
              <w:rPr>
                <w:rFonts w:ascii="宋体" w:hAnsi="宋体" w:cs="宋体"/>
                <w:sz w:val="24"/>
                <w:highlight w:val="none"/>
              </w:rPr>
            </w:pPr>
          </w:p>
        </w:tc>
      </w:tr>
      <w:tr w14:paraId="72518F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30DF22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C3DEC9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4DF61FB">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0090D7">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835AB1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0C9487">
            <w:pPr>
              <w:tabs>
                <w:tab w:val="left" w:pos="9765"/>
              </w:tabs>
              <w:spacing w:line="360" w:lineRule="auto"/>
              <w:rPr>
                <w:rFonts w:ascii="宋体" w:hAnsi="宋体" w:cs="宋体"/>
                <w:sz w:val="24"/>
                <w:highlight w:val="none"/>
              </w:rPr>
            </w:pPr>
          </w:p>
        </w:tc>
      </w:tr>
      <w:tr w14:paraId="0D69AF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A0F04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1296D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57EAE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3DDC46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66896B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98C48D4">
            <w:pPr>
              <w:tabs>
                <w:tab w:val="left" w:pos="9765"/>
              </w:tabs>
              <w:spacing w:line="360" w:lineRule="auto"/>
              <w:rPr>
                <w:rFonts w:ascii="宋体" w:hAnsi="宋体" w:cs="宋体"/>
                <w:sz w:val="24"/>
                <w:highlight w:val="none"/>
              </w:rPr>
            </w:pPr>
          </w:p>
        </w:tc>
      </w:tr>
      <w:tr w14:paraId="4CD9A5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9C7D51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14A84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592F3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171E1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168F8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BBF6EAD">
            <w:pPr>
              <w:tabs>
                <w:tab w:val="left" w:pos="9765"/>
              </w:tabs>
              <w:spacing w:line="360" w:lineRule="auto"/>
              <w:rPr>
                <w:rFonts w:ascii="宋体" w:hAnsi="宋体" w:cs="宋体"/>
                <w:sz w:val="24"/>
                <w:highlight w:val="none"/>
              </w:rPr>
            </w:pPr>
          </w:p>
        </w:tc>
      </w:tr>
      <w:tr w14:paraId="186B5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D00E9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2007F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39B485">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3E27D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0361AA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9EE2DC8">
            <w:pPr>
              <w:tabs>
                <w:tab w:val="left" w:pos="9765"/>
              </w:tabs>
              <w:spacing w:line="360" w:lineRule="auto"/>
              <w:rPr>
                <w:rFonts w:ascii="宋体" w:hAnsi="宋体" w:cs="宋体"/>
                <w:sz w:val="24"/>
                <w:highlight w:val="none"/>
              </w:rPr>
            </w:pPr>
          </w:p>
        </w:tc>
      </w:tr>
      <w:tr w14:paraId="28938A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CF665B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CA2F464">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FE506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E866E1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6BDAF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3B7B339">
            <w:pPr>
              <w:tabs>
                <w:tab w:val="left" w:pos="9765"/>
              </w:tabs>
              <w:spacing w:line="360" w:lineRule="auto"/>
              <w:rPr>
                <w:rFonts w:ascii="宋体" w:hAnsi="宋体" w:cs="宋体"/>
                <w:sz w:val="24"/>
                <w:highlight w:val="none"/>
              </w:rPr>
            </w:pPr>
          </w:p>
        </w:tc>
      </w:tr>
      <w:tr w14:paraId="056AB35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567E5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1752A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CA777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4D9AF5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A213F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4133953">
            <w:pPr>
              <w:tabs>
                <w:tab w:val="left" w:pos="9765"/>
              </w:tabs>
              <w:spacing w:line="360" w:lineRule="auto"/>
              <w:rPr>
                <w:rFonts w:ascii="宋体" w:hAnsi="宋体" w:cs="宋体"/>
                <w:sz w:val="24"/>
                <w:highlight w:val="none"/>
              </w:rPr>
            </w:pPr>
          </w:p>
        </w:tc>
      </w:tr>
      <w:tr w14:paraId="7E9FC86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9D324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F724B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3A2DF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825CB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5E0EB7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2EDF4BA">
            <w:pPr>
              <w:tabs>
                <w:tab w:val="left" w:pos="9765"/>
              </w:tabs>
              <w:spacing w:line="360" w:lineRule="auto"/>
              <w:rPr>
                <w:rFonts w:ascii="宋体" w:hAnsi="宋体" w:cs="宋体"/>
                <w:sz w:val="24"/>
                <w:highlight w:val="none"/>
              </w:rPr>
            </w:pPr>
          </w:p>
        </w:tc>
      </w:tr>
    </w:tbl>
    <w:p w14:paraId="66A60E5D">
      <w:pPr>
        <w:tabs>
          <w:tab w:val="left" w:pos="9765"/>
        </w:tabs>
        <w:rPr>
          <w:rFonts w:ascii="宋体" w:hAnsi="宋体" w:cs="宋体"/>
          <w:sz w:val="24"/>
          <w:highlight w:val="none"/>
          <w:lang w:val="zh-CN"/>
        </w:rPr>
      </w:pPr>
    </w:p>
    <w:p w14:paraId="608450DA">
      <w:pPr>
        <w:spacing w:line="360" w:lineRule="auto"/>
        <w:rPr>
          <w:rFonts w:ascii="宋体" w:hAnsi="宋体" w:cs="宋体"/>
          <w:sz w:val="24"/>
          <w:highlight w:val="none"/>
        </w:rPr>
      </w:pPr>
    </w:p>
    <w:p w14:paraId="5C50C0DD">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1073F34C">
      <w:pPr>
        <w:spacing w:before="25" w:after="25" w:line="360" w:lineRule="auto"/>
        <w:rPr>
          <w:sz w:val="24"/>
          <w:highlight w:val="none"/>
          <w:lang w:val="zh-CN"/>
        </w:rPr>
      </w:pPr>
      <w:r>
        <w:rPr>
          <w:sz w:val="24"/>
          <w:szCs w:val="20"/>
          <w:highlight w:val="none"/>
        </w:rPr>
        <w:t xml:space="preserve">日期：_____年______月______日   </w:t>
      </w:r>
    </w:p>
    <w:p w14:paraId="6B664085">
      <w:pPr>
        <w:rPr>
          <w:highlight w:val="none"/>
        </w:rPr>
      </w:pPr>
    </w:p>
    <w:p w14:paraId="593BD4A1">
      <w:pPr>
        <w:rPr>
          <w:highlight w:val="none"/>
        </w:rPr>
      </w:pPr>
    </w:p>
    <w:p w14:paraId="63EBD024">
      <w:pPr>
        <w:pStyle w:val="187"/>
        <w:rPr>
          <w:highlight w:val="none"/>
        </w:rPr>
      </w:pPr>
    </w:p>
    <w:p w14:paraId="2A3EA279">
      <w:pPr>
        <w:rPr>
          <w:highlight w:val="none"/>
        </w:rPr>
      </w:pPr>
    </w:p>
    <w:p w14:paraId="1B120841">
      <w:pPr>
        <w:spacing w:line="360" w:lineRule="auto"/>
        <w:outlineLvl w:val="2"/>
        <w:rPr>
          <w:sz w:val="24"/>
          <w:szCs w:val="20"/>
          <w:highlight w:val="none"/>
        </w:rPr>
      </w:pPr>
      <w:r>
        <w:rPr>
          <w:rFonts w:hint="eastAsia"/>
          <w:sz w:val="24"/>
          <w:szCs w:val="20"/>
          <w:highlight w:val="none"/>
          <w:lang w:val="en-US" w:eastAsia="zh-CN"/>
        </w:rPr>
        <w:t>11</w:t>
      </w:r>
      <w:r>
        <w:rPr>
          <w:sz w:val="24"/>
          <w:szCs w:val="20"/>
          <w:highlight w:val="none"/>
        </w:rPr>
        <w:t xml:space="preserve"> </w:t>
      </w:r>
      <w:r>
        <w:rPr>
          <w:rFonts w:hint="eastAsia"/>
          <w:sz w:val="24"/>
          <w:szCs w:val="20"/>
          <w:highlight w:val="none"/>
        </w:rPr>
        <w:t xml:space="preserve"> </w:t>
      </w:r>
      <w:r>
        <w:rPr>
          <w:sz w:val="24"/>
          <w:szCs w:val="20"/>
          <w:highlight w:val="none"/>
        </w:rPr>
        <w:t>招标文件要求提供或投标人认为应附的其他材料</w:t>
      </w:r>
    </w:p>
    <w:p w14:paraId="713FB073">
      <w:pPr>
        <w:spacing w:line="360" w:lineRule="auto"/>
        <w:outlineLvl w:val="2"/>
        <w:rPr>
          <w:sz w:val="24"/>
          <w:szCs w:val="20"/>
          <w:highlight w:val="none"/>
        </w:rPr>
      </w:pPr>
    </w:p>
    <w:p w14:paraId="6EEA4FCA">
      <w:pPr>
        <w:spacing w:line="360" w:lineRule="auto"/>
        <w:outlineLvl w:val="2"/>
        <w:rPr>
          <w:sz w:val="24"/>
          <w:szCs w:val="20"/>
          <w:highlight w:val="none"/>
        </w:rPr>
      </w:pPr>
    </w:p>
    <w:p w14:paraId="6A1C6E57">
      <w:pPr>
        <w:spacing w:line="360" w:lineRule="auto"/>
        <w:outlineLvl w:val="2"/>
        <w:rPr>
          <w:sz w:val="24"/>
          <w:szCs w:val="20"/>
          <w:highlight w:val="none"/>
        </w:rPr>
      </w:pPr>
    </w:p>
    <w:p w14:paraId="070BAF9B">
      <w:pPr>
        <w:spacing w:line="360" w:lineRule="auto"/>
        <w:outlineLvl w:val="2"/>
        <w:rPr>
          <w:sz w:val="24"/>
          <w:szCs w:val="20"/>
          <w:highlight w:val="none"/>
        </w:rPr>
      </w:pPr>
    </w:p>
    <w:p w14:paraId="3B8BBB25">
      <w:pPr>
        <w:spacing w:line="360" w:lineRule="auto"/>
        <w:outlineLvl w:val="2"/>
        <w:rPr>
          <w:sz w:val="24"/>
          <w:szCs w:val="20"/>
          <w:highlight w:val="none"/>
        </w:rPr>
      </w:pPr>
    </w:p>
    <w:p w14:paraId="0DB16355">
      <w:pPr>
        <w:spacing w:line="360" w:lineRule="auto"/>
        <w:outlineLvl w:val="2"/>
        <w:rPr>
          <w:sz w:val="24"/>
          <w:szCs w:val="20"/>
          <w:highlight w:val="none"/>
        </w:rPr>
      </w:pPr>
    </w:p>
    <w:p w14:paraId="0A07D82B">
      <w:pPr>
        <w:spacing w:line="360" w:lineRule="auto"/>
        <w:outlineLvl w:val="2"/>
        <w:rPr>
          <w:sz w:val="24"/>
          <w:szCs w:val="20"/>
          <w:highlight w:val="none"/>
        </w:rPr>
      </w:pPr>
    </w:p>
    <w:p w14:paraId="6012BECE">
      <w:pPr>
        <w:spacing w:line="360" w:lineRule="auto"/>
        <w:outlineLvl w:val="2"/>
        <w:rPr>
          <w:sz w:val="24"/>
          <w:szCs w:val="20"/>
          <w:highlight w:val="none"/>
        </w:rPr>
      </w:pPr>
    </w:p>
    <w:p w14:paraId="28B22440">
      <w:pPr>
        <w:spacing w:line="360" w:lineRule="auto"/>
        <w:jc w:val="center"/>
        <w:outlineLvl w:val="0"/>
        <w:rPr>
          <w:rFonts w:hint="default" w:ascii="Calibri" w:hAnsi="Calibri"/>
          <w:kern w:val="0"/>
          <w:lang w:bidi="ar"/>
        </w:rPr>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常州市政府采购供应商信用管理暂行办法</w:t>
      </w:r>
    </w:p>
    <w:p w14:paraId="0DD2A383">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7CBE9B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378EB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52681F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30FF33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48E85B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75B909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4140C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7BB25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1E8A6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2D1C3F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6D216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76C18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33050F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37D2B8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7D103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29955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14878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60A2DF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517AF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008953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25643D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2C2026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0F7D0B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727AAB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06255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7C8BE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09E249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41AD1D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1406D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497DC1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09130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288C14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524B1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113595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16F31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0C6B0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19AE5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35FC0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7EEFBB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1F986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6F9FC5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34453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70FA4C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C6D91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2D06D0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7D30CB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02141F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6995B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29C2CE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0B0B7A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7B888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53F88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6C60C7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7BA463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0CFDE3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5C7FDD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4E082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0EDF65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40D35C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2CC4EC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0B3566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2C8078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11122C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56C4EA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042830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5CFCF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7AF0C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1D422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7008B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599BF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7DA41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267B8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00F1F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57386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03DEF1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7F46F6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338C3E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6982FA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sectPr>
      <w:headerReference r:id="rId16" w:type="first"/>
      <w:footerReference r:id="rId18" w:type="first"/>
      <w:headerReference r:id="rId15" w:type="even"/>
      <w:footerReference r:id="rId17"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467CD7A8-ED29-4DB4-A8C0-521D0E3DF98C}"/>
  </w:font>
  <w:font w:name="黑体">
    <w:panose1 w:val="02010609060101010101"/>
    <w:charset w:val="86"/>
    <w:family w:val="auto"/>
    <w:pitch w:val="default"/>
    <w:sig w:usb0="800002BF" w:usb1="38CF7CFA" w:usb2="00000016" w:usb3="00000000" w:csb0="00040001" w:csb1="00000000"/>
    <w:embedRegular r:id="rId2" w:fontKey="{C4D357B7-72C6-4DC5-B7D2-B229B38BF05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2F6FB7ED-E5C8-4A63-9F1E-44184DA97D4A}"/>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CESI黑体-GB2312">
    <w:altName w:val="黑体"/>
    <w:panose1 w:val="020B0503020202020204"/>
    <w:charset w:val="00"/>
    <w:family w:val="auto"/>
    <w:pitch w:val="default"/>
    <w:sig w:usb0="00000000" w:usb1="00000000" w:usb2="00000000" w:usb3="00000000" w:csb0="00000000" w:csb1="00000000"/>
    <w:embedRegular r:id="rId4" w:fontKey="{2EE1CE2E-ADA8-440A-9E42-A4EC4678B73C}"/>
  </w:font>
  <w:font w:name="方正仿宋_GBK">
    <w:panose1 w:val="02000000000000000000"/>
    <w:charset w:val="86"/>
    <w:family w:val="auto"/>
    <w:pitch w:val="default"/>
    <w:sig w:usb0="A00002BF" w:usb1="38CF7CFA" w:usb2="00082016" w:usb3="00000000" w:csb0="00040001" w:csb1="00000000"/>
    <w:embedRegular r:id="rId5" w:fontKey="{7DCBDB9F-200C-4931-A53A-F25D5DE24BCA}"/>
  </w:font>
  <w:font w:name="Segoe UI Symbol">
    <w:panose1 w:val="020B0502040204020203"/>
    <w:charset w:val="00"/>
    <w:family w:val="auto"/>
    <w:pitch w:val="default"/>
    <w:sig w:usb0="8000006F" w:usb1="1200FBEF" w:usb2="0064C000" w:usb3="00000002" w:csb0="00000001" w:csb1="40000000"/>
    <w:embedRegular r:id="rId6" w:fontKey="{30124692-692F-44ED-98A1-8E707CD7734C}"/>
  </w:font>
  <w:font w:name="Segoe UI">
    <w:panose1 w:val="020B0502040204020203"/>
    <w:charset w:val="00"/>
    <w:family w:val="auto"/>
    <w:pitch w:val="default"/>
    <w:sig w:usb0="E10022FF" w:usb1="C000E47F" w:usb2="00000029" w:usb3="00000000" w:csb0="200001DF" w:csb1="20000000"/>
    <w:embedRegular r:id="rId7" w:fontKey="{23303628-5274-49F5-994F-E83431DCD3F4}"/>
  </w:font>
  <w:font w:name="方正小标宋简体">
    <w:altName w:val="黑体"/>
    <w:panose1 w:val="020B0503020202020204"/>
    <w:charset w:val="00"/>
    <w:family w:val="auto"/>
    <w:pitch w:val="default"/>
    <w:sig w:usb0="00000000" w:usb1="00000000" w:usb2="00000000" w:usb3="00000000" w:csb0="00000000" w:csb1="00000000"/>
    <w:embedRegular r:id="rId8" w:fontKey="{6343298D-F09D-41B1-A1FA-EF4D7F5D031E}"/>
  </w:font>
  <w:font w:name="MS PGothic">
    <w:panose1 w:val="020B0600070205080204"/>
    <w:charset w:val="80"/>
    <w:family w:val="auto"/>
    <w:pitch w:val="default"/>
    <w:sig w:usb0="E00002FF" w:usb1="6AC7FDFB" w:usb2="00000012" w:usb3="00000000" w:csb0="4002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24844">
    <w:pPr>
      <w:pStyle w:val="23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6B30">
    <w:pPr>
      <w:pStyle w:val="233"/>
      <w:rPr>
        <w:rStyle w:val="259"/>
      </w:rPr>
    </w:pPr>
  </w:p>
  <w:p w14:paraId="41BF810F">
    <w:pPr>
      <w:pStyle w:val="233"/>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E778">
    <w:pPr>
      <w:pStyle w:val="23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493AB">
    <w:pPr>
      <w:pStyle w:val="233"/>
      <w:rPr>
        <w:rStyle w:val="259"/>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68A753">
                          <w:pPr>
                            <w:pStyle w:val="233"/>
                            <w:tabs>
                              <w:tab w:val="clear" w:pos="4153"/>
                              <w:tab w:val="clear" w:pos="8306"/>
                            </w:tabs>
                          </w:pPr>
                          <w:r>
                            <w:fldChar w:fldCharType="begin"/>
                          </w:r>
                          <w:r>
                            <w:instrText xml:space="preserve"> PAGE  \* MERGEFORMAT </w:instrText>
                          </w:r>
                          <w:r>
                            <w:fldChar w:fldCharType="separate"/>
                          </w:r>
                          <w:r>
                            <w:t>0</w:t>
                          </w:r>
                          <w:r>
                            <w:fldChar w:fldCharType="end"/>
                          </w:r>
                        </w:p>
                        <w:p w14:paraId="75E643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568A753">
                    <w:pPr>
                      <w:pStyle w:val="233"/>
                      <w:tabs>
                        <w:tab w:val="clear" w:pos="4153"/>
                        <w:tab w:val="clear" w:pos="8306"/>
                      </w:tabs>
                    </w:pPr>
                    <w:r>
                      <w:fldChar w:fldCharType="begin"/>
                    </w:r>
                    <w:r>
                      <w:instrText xml:space="preserve"> PAGE  \* MERGEFORMAT </w:instrText>
                    </w:r>
                    <w:r>
                      <w:fldChar w:fldCharType="separate"/>
                    </w:r>
                    <w:r>
                      <w:t>0</w:t>
                    </w:r>
                    <w:r>
                      <w:fldChar w:fldCharType="end"/>
                    </w:r>
                  </w:p>
                  <w:p w14:paraId="75E643B0"/>
                </w:txbxContent>
              </v:textbox>
            </v:shape>
          </w:pict>
        </mc:Fallback>
      </mc:AlternateContent>
    </w:r>
  </w:p>
  <w:p w14:paraId="6F18766E">
    <w:pPr>
      <w:pStyle w:val="233"/>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4CD7">
    <w:pPr>
      <w:pStyle w:val="23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BDFA7A">
                          <w:pPr>
                            <w:pStyle w:val="233"/>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BBDFA7A">
                    <w:pPr>
                      <w:pStyle w:val="233"/>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772B0">
    <w:pPr>
      <w:pStyle w:val="233"/>
      <w:framePr w:wrap="around" w:vAnchor="text" w:hAnchor="margin" w:xAlign="right" w:y="1"/>
      <w:rPr>
        <w:rStyle w:val="259"/>
      </w:rPr>
    </w:pPr>
    <w:r>
      <w:rPr>
        <w:rStyle w:val="259"/>
      </w:rPr>
      <w:fldChar w:fldCharType="begin"/>
    </w:r>
    <w:r>
      <w:rPr>
        <w:rStyle w:val="259"/>
      </w:rPr>
      <w:instrText xml:space="preserve">PAGE  </w:instrText>
    </w:r>
    <w:r>
      <w:rPr>
        <w:rStyle w:val="259"/>
      </w:rPr>
      <w:fldChar w:fldCharType="end"/>
    </w:r>
  </w:p>
  <w:p w14:paraId="50CBA128">
    <w:pPr>
      <w:pStyle w:val="2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456D6">
    <w:pPr>
      <w:pStyle w:val="2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8D777">
    <w:pPr>
      <w:pStyle w:val="2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1EF838B">
                          <w:pPr>
                            <w:pStyle w:val="233"/>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41EF838B">
                    <w:pPr>
                      <w:pStyle w:val="233"/>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32997">
    <w:pPr>
      <w:pStyle w:val="233"/>
      <w:framePr w:wrap="around" w:vAnchor="text" w:hAnchor="margin" w:xAlign="right" w:y="1"/>
      <w:rPr>
        <w:rStyle w:val="259"/>
      </w:rPr>
    </w:pPr>
    <w:r>
      <w:rPr>
        <w:rStyle w:val="259"/>
      </w:rPr>
      <w:fldChar w:fldCharType="begin"/>
    </w:r>
    <w:r>
      <w:rPr>
        <w:rStyle w:val="259"/>
      </w:rPr>
      <w:instrText xml:space="preserve">PAGE  </w:instrText>
    </w:r>
    <w:r>
      <w:rPr>
        <w:rStyle w:val="259"/>
      </w:rPr>
      <w:fldChar w:fldCharType="end"/>
    </w:r>
  </w:p>
  <w:p w14:paraId="177CD514">
    <w:pPr>
      <w:pStyle w:val="233"/>
      <w:ind w:right="360"/>
    </w:pPr>
  </w:p>
  <w:p w14:paraId="08640BF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AD2C">
    <w:pPr>
      <w:pStyle w:val="2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B731E">
    <w:pPr>
      <w:pStyle w:val="236"/>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ACCCA">
    <w:pPr>
      <w:pStyle w:val="236"/>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D4094">
    <w:pPr>
      <w:pStyle w:val="23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B8C0">
    <w:pPr>
      <w:pStyle w:val="23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EF25">
    <w:pPr>
      <w:pStyle w:val="236"/>
    </w:pPr>
  </w:p>
  <w:p w14:paraId="1C3D287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AEC05">
    <w:pPr>
      <w:pStyle w:val="2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4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decimal"/>
      <w:pStyle w:val="29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DCEAE343"/>
    <w:multiLevelType w:val="singleLevel"/>
    <w:tmpl w:val="DCEAE343"/>
    <w:lvl w:ilvl="0" w:tentative="0">
      <w:start w:val="4"/>
      <w:numFmt w:val="chineseCounting"/>
      <w:suff w:val="nothing"/>
      <w:lvlText w:val="%1、"/>
      <w:lvlJc w:val="left"/>
      <w:rPr>
        <w:rFonts w:hint="eastAsia"/>
        <w:b/>
        <w:bCs/>
      </w:rPr>
    </w:lvl>
  </w:abstractNum>
  <w:abstractNum w:abstractNumId="6">
    <w:nsid w:val="0053208E"/>
    <w:multiLevelType w:val="multilevel"/>
    <w:tmpl w:val="0053208E"/>
    <w:lvl w:ilvl="0" w:tentative="0">
      <w:start w:val="1"/>
      <w:numFmt w:val="decimal"/>
      <w:pStyle w:val="291"/>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0"/>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7"/>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6"/>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5"/>
      <w:suff w:val="nothing"/>
      <w:lvlText w:val="%1.%2.%3.%4.%5.%6　"/>
      <w:lvlJc w:val="left"/>
      <w:pPr>
        <w:ind w:left="-25" w:firstLine="0"/>
      </w:pPr>
      <w:rPr>
        <w:rFonts w:ascii="Times New Roman" w:hAnsi="Times New Roman" w:eastAsia="宋体"/>
        <w:b/>
        <w:i w:val="0"/>
        <w:sz w:val="28"/>
      </w:rPr>
    </w:lvl>
    <w:lvl w:ilvl="6" w:tentative="0">
      <w:start w:val="1"/>
      <w:numFmt w:val="lowerLetter"/>
      <w:pStyle w:val="348"/>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1"/>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lowerLetter"/>
      <w:pStyle w:val="371"/>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396"/>
      <w:lvlText w:val="%1"/>
      <w:lvlJc w:val="left"/>
      <w:pPr>
        <w:ind w:left="680" w:hanging="680"/>
      </w:pPr>
      <w:rPr>
        <w:rFonts w:hint="eastAsia" w:ascii="宋体" w:hAnsi="宋体" w:eastAsia="宋体"/>
      </w:rPr>
    </w:lvl>
    <w:lvl w:ilvl="1" w:tentative="0">
      <w:start w:val="1"/>
      <w:numFmt w:val="decimal"/>
      <w:pStyle w:val="397"/>
      <w:lvlText w:val="%1.%2"/>
      <w:lvlJc w:val="left"/>
      <w:pPr>
        <w:ind w:left="851" w:hanging="851"/>
      </w:pPr>
      <w:rPr>
        <w:rFonts w:hint="eastAsia" w:ascii="宋体" w:hAnsi="宋体" w:eastAsia="宋体"/>
        <w:color w:val="000000"/>
      </w:rPr>
    </w:lvl>
    <w:lvl w:ilvl="2" w:tentative="0">
      <w:start w:val="1"/>
      <w:numFmt w:val="decimal"/>
      <w:pStyle w:val="3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59ADCABA"/>
    <w:multiLevelType w:val="multilevel"/>
    <w:tmpl w:val="59ADCABA"/>
    <w:lvl w:ilvl="0" w:tentative="0">
      <w:start w:val="1"/>
      <w:numFmt w:val="decimal"/>
      <w:pStyle w:val="29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32AD4"/>
    <w:rsid w:val="01244937"/>
    <w:rsid w:val="05E25CD6"/>
    <w:rsid w:val="09047900"/>
    <w:rsid w:val="0EDD29F8"/>
    <w:rsid w:val="0FB83603"/>
    <w:rsid w:val="0FC1439D"/>
    <w:rsid w:val="10394353"/>
    <w:rsid w:val="10806817"/>
    <w:rsid w:val="10B901FE"/>
    <w:rsid w:val="135D5F7E"/>
    <w:rsid w:val="1C226438"/>
    <w:rsid w:val="1C5E01AD"/>
    <w:rsid w:val="1DB94BF3"/>
    <w:rsid w:val="2231541E"/>
    <w:rsid w:val="223C5D55"/>
    <w:rsid w:val="22610644"/>
    <w:rsid w:val="2A3E284F"/>
    <w:rsid w:val="2AE37390"/>
    <w:rsid w:val="2C500C50"/>
    <w:rsid w:val="2F85628B"/>
    <w:rsid w:val="321908E0"/>
    <w:rsid w:val="38F2285A"/>
    <w:rsid w:val="3F8B5F3E"/>
    <w:rsid w:val="42AE5E51"/>
    <w:rsid w:val="44B547F3"/>
    <w:rsid w:val="4891742A"/>
    <w:rsid w:val="4BB4748A"/>
    <w:rsid w:val="4D7D19FF"/>
    <w:rsid w:val="52904F01"/>
    <w:rsid w:val="57F93FD7"/>
    <w:rsid w:val="5A1E1882"/>
    <w:rsid w:val="5F7408C2"/>
    <w:rsid w:val="5FEB167D"/>
    <w:rsid w:val="65F31D9F"/>
    <w:rsid w:val="674566DF"/>
    <w:rsid w:val="6AFE1ACD"/>
    <w:rsid w:val="6DB24D6B"/>
    <w:rsid w:val="6DC742B3"/>
    <w:rsid w:val="6FD90EEE"/>
    <w:rsid w:val="715A4137"/>
    <w:rsid w:val="7261012F"/>
    <w:rsid w:val="73D94D40"/>
    <w:rsid w:val="74B80DF9"/>
    <w:rsid w:val="7E8B29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qFormat/>
    <w:uiPriority w:val="99"/>
    <w:pPr>
      <w:ind w:left="420" w:leftChars="20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basedOn w:val="1"/>
    <w:next w:val="1"/>
    <w:qFormat/>
    <w:uiPriority w:val="0"/>
    <w:pPr>
      <w:tabs>
        <w:tab w:val="left" w:pos="567"/>
      </w:tabs>
      <w:spacing w:before="120" w:line="22" w:lineRule="atLeast"/>
    </w:pPr>
    <w:rPr>
      <w:rFonts w:ascii="宋体" w:hAnsi="宋体"/>
      <w:sz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qFormat/>
    <w:uiPriority w:val="0"/>
    <w:rPr>
      <w:b/>
      <w:bCs/>
    </w:r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
    <w:link w:val="198"/>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标题 31"/>
    <w:basedOn w:val="1"/>
    <w:next w:val="1"/>
    <w:link w:val="196"/>
    <w:qFormat/>
    <w:uiPriority w:val="0"/>
    <w:pPr>
      <w:keepNext/>
      <w:keepLines/>
      <w:spacing w:before="360" w:after="120"/>
      <w:jc w:val="left"/>
      <w:outlineLvl w:val="2"/>
    </w:pPr>
    <w:rPr>
      <w:rFonts w:ascii="宋体"/>
      <w:b/>
      <w:sz w:val="24"/>
      <w:szCs w:val="20"/>
      <w:u w:val="single"/>
    </w:rPr>
  </w:style>
  <w:style w:type="paragraph" w:customStyle="1" w:styleId="188">
    <w:name w:val="标题 41"/>
    <w:basedOn w:val="1"/>
    <w:next w:val="1"/>
    <w:link w:val="199"/>
    <w:qFormat/>
    <w:uiPriority w:val="0"/>
    <w:pPr>
      <w:keepNext/>
      <w:keepLines/>
      <w:spacing w:before="280" w:after="290" w:line="376" w:lineRule="atLeast"/>
      <w:outlineLvl w:val="3"/>
    </w:pPr>
    <w:rPr>
      <w:rFonts w:ascii="Arial" w:hAnsi="Arial" w:eastAsia="黑体"/>
      <w:b/>
      <w:sz w:val="28"/>
      <w:szCs w:val="20"/>
    </w:rPr>
  </w:style>
  <w:style w:type="paragraph" w:customStyle="1" w:styleId="189">
    <w:name w:val="标题 51"/>
    <w:basedOn w:val="1"/>
    <w:next w:val="1"/>
    <w:link w:val="200"/>
    <w:qFormat/>
    <w:uiPriority w:val="0"/>
    <w:pPr>
      <w:keepNext/>
      <w:keepLines/>
      <w:spacing w:before="280" w:after="290" w:line="376" w:lineRule="atLeast"/>
      <w:outlineLvl w:val="4"/>
    </w:pPr>
    <w:rPr>
      <w:b/>
      <w:sz w:val="28"/>
      <w:szCs w:val="20"/>
    </w:rPr>
  </w:style>
  <w:style w:type="paragraph" w:customStyle="1" w:styleId="190">
    <w:name w:val="标题 61"/>
    <w:basedOn w:val="1"/>
    <w:next w:val="1"/>
    <w:link w:val="201"/>
    <w:qFormat/>
    <w:uiPriority w:val="0"/>
    <w:pPr>
      <w:keepNext/>
      <w:keepLines/>
      <w:spacing w:before="240" w:after="64" w:line="320" w:lineRule="atLeast"/>
      <w:outlineLvl w:val="5"/>
    </w:pPr>
    <w:rPr>
      <w:rFonts w:ascii="Arial" w:hAnsi="Arial" w:eastAsia="黑体"/>
      <w:b/>
      <w:sz w:val="24"/>
      <w:szCs w:val="20"/>
    </w:rPr>
  </w:style>
  <w:style w:type="paragraph" w:customStyle="1" w:styleId="191">
    <w:name w:val="标题 71"/>
    <w:basedOn w:val="1"/>
    <w:next w:val="1"/>
    <w:link w:val="202"/>
    <w:qFormat/>
    <w:uiPriority w:val="0"/>
    <w:pPr>
      <w:keepNext/>
      <w:keepLines/>
      <w:spacing w:before="240" w:after="64" w:line="320" w:lineRule="atLeast"/>
      <w:outlineLvl w:val="6"/>
    </w:pPr>
    <w:rPr>
      <w:b/>
      <w:sz w:val="24"/>
      <w:szCs w:val="20"/>
    </w:rPr>
  </w:style>
  <w:style w:type="paragraph" w:customStyle="1" w:styleId="192">
    <w:name w:val="标题 81"/>
    <w:basedOn w:val="1"/>
    <w:next w:val="1"/>
    <w:link w:val="203"/>
    <w:qFormat/>
    <w:uiPriority w:val="0"/>
    <w:pPr>
      <w:keepNext/>
      <w:keepLines/>
      <w:spacing w:before="240" w:after="64" w:line="320" w:lineRule="atLeast"/>
      <w:outlineLvl w:val="7"/>
    </w:pPr>
    <w:rPr>
      <w:rFonts w:ascii="Arial" w:hAnsi="Arial" w:eastAsia="黑体"/>
      <w:sz w:val="24"/>
      <w:szCs w:val="20"/>
    </w:rPr>
  </w:style>
  <w:style w:type="paragraph" w:customStyle="1" w:styleId="193">
    <w:name w:val="标题 91"/>
    <w:basedOn w:val="1"/>
    <w:next w:val="1"/>
    <w:link w:val="204"/>
    <w:qFormat/>
    <w:uiPriority w:val="0"/>
    <w:pPr>
      <w:keepNext/>
      <w:keepLines/>
      <w:spacing w:before="240" w:after="64" w:line="320" w:lineRule="atLeast"/>
      <w:outlineLvl w:val="8"/>
    </w:pPr>
    <w:rPr>
      <w:rFonts w:ascii="Arial" w:hAnsi="Arial" w:eastAsia="黑体"/>
      <w:szCs w:val="20"/>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3 字符"/>
    <w:link w:val="187"/>
    <w:qFormat/>
    <w:uiPriority w:val="0"/>
    <w:rPr>
      <w:rFonts w:ascii="宋体" w:eastAsia="宋体"/>
      <w:b/>
      <w:sz w:val="24"/>
      <w:u w:val="single"/>
      <w:lang w:val="en-US" w:eastAsia="zh-CN" w:bidi="ar-SA"/>
    </w:rPr>
  </w:style>
  <w:style w:type="character" w:customStyle="1" w:styleId="197">
    <w:name w:val="标题 1 字符"/>
    <w:link w:val="185"/>
    <w:qFormat/>
    <w:uiPriority w:val="0"/>
    <w:rPr>
      <w:rFonts w:ascii="宋体"/>
      <w:b/>
      <w:sz w:val="32"/>
    </w:rPr>
  </w:style>
  <w:style w:type="character" w:customStyle="1" w:styleId="198">
    <w:name w:val="标题 2 字符"/>
    <w:link w:val="186"/>
    <w:qFormat/>
    <w:uiPriority w:val="0"/>
    <w:rPr>
      <w:rFonts w:ascii="Arial" w:hAnsi="Arial" w:eastAsia="黑体"/>
      <w:b/>
      <w:sz w:val="30"/>
      <w:lang w:val="en-US" w:eastAsia="zh-CN" w:bidi="ar-SA"/>
    </w:rPr>
  </w:style>
  <w:style w:type="character" w:customStyle="1" w:styleId="199">
    <w:name w:val="标题 4 字符"/>
    <w:link w:val="188"/>
    <w:qFormat/>
    <w:uiPriority w:val="0"/>
    <w:rPr>
      <w:rFonts w:ascii="Arial" w:hAnsi="Arial" w:eastAsia="黑体"/>
      <w:b/>
      <w:sz w:val="28"/>
    </w:rPr>
  </w:style>
  <w:style w:type="character" w:customStyle="1" w:styleId="200">
    <w:name w:val="标题 5 字符"/>
    <w:link w:val="189"/>
    <w:qFormat/>
    <w:uiPriority w:val="0"/>
    <w:rPr>
      <w:b/>
      <w:sz w:val="28"/>
    </w:rPr>
  </w:style>
  <w:style w:type="character" w:customStyle="1" w:styleId="201">
    <w:name w:val="标题 6 字符"/>
    <w:link w:val="190"/>
    <w:qFormat/>
    <w:uiPriority w:val="0"/>
    <w:rPr>
      <w:rFonts w:ascii="Arial" w:hAnsi="Arial" w:eastAsia="黑体"/>
      <w:b/>
      <w:sz w:val="24"/>
    </w:rPr>
  </w:style>
  <w:style w:type="character" w:customStyle="1" w:styleId="202">
    <w:name w:val="标题 7 字符"/>
    <w:link w:val="191"/>
    <w:qFormat/>
    <w:uiPriority w:val="0"/>
    <w:rPr>
      <w:b/>
      <w:sz w:val="24"/>
    </w:rPr>
  </w:style>
  <w:style w:type="character" w:customStyle="1" w:styleId="203">
    <w:name w:val="标题 8 字符"/>
    <w:link w:val="192"/>
    <w:qFormat/>
    <w:uiPriority w:val="0"/>
    <w:rPr>
      <w:rFonts w:ascii="Arial" w:hAnsi="Arial" w:eastAsia="黑体"/>
      <w:sz w:val="24"/>
    </w:rPr>
  </w:style>
  <w:style w:type="character" w:customStyle="1" w:styleId="204">
    <w:name w:val="标题 9 字符"/>
    <w:link w:val="193"/>
    <w:qFormat/>
    <w:uiPriority w:val="0"/>
    <w:rPr>
      <w:rFonts w:ascii="Arial" w:hAnsi="Arial" w:eastAsia="黑体"/>
      <w:sz w:val="21"/>
    </w:rPr>
  </w:style>
  <w:style w:type="paragraph" w:customStyle="1" w:styleId="205">
    <w:name w:val="目录 71"/>
    <w:basedOn w:val="1"/>
    <w:next w:val="1"/>
    <w:qFormat/>
    <w:uiPriority w:val="0"/>
    <w:pPr>
      <w:ind w:left="2520"/>
    </w:pPr>
  </w:style>
  <w:style w:type="paragraph" w:customStyle="1" w:styleId="206">
    <w:name w:val="引文目录1"/>
    <w:next w:val="1"/>
    <w:qFormat/>
    <w:uiPriority w:val="99"/>
    <w:pPr>
      <w:widowControl w:val="0"/>
      <w:ind w:left="420"/>
      <w:jc w:val="both"/>
    </w:pPr>
    <w:rPr>
      <w:rFonts w:hint="default" w:ascii="Times New Roman" w:hAnsi="Times New Roman" w:eastAsia="宋体" w:cs="Times New Roman"/>
      <w:sz w:val="21"/>
      <w:szCs w:val="20"/>
      <w:lang w:val="en-US" w:eastAsia="zh-CN" w:bidi="ar-SA"/>
    </w:rPr>
  </w:style>
  <w:style w:type="paragraph" w:customStyle="1" w:styleId="207">
    <w:name w:val="正文缩进11"/>
    <w:basedOn w:val="1"/>
    <w:link w:val="208"/>
    <w:qFormat/>
    <w:uiPriority w:val="0"/>
    <w:pPr>
      <w:ind w:firstLine="420"/>
      <w:jc w:val="left"/>
    </w:pPr>
    <w:rPr>
      <w:rFonts w:ascii="宋体"/>
      <w:sz w:val="24"/>
    </w:rPr>
  </w:style>
  <w:style w:type="character" w:customStyle="1" w:styleId="208">
    <w:name w:val="正文缩进 字符"/>
    <w:link w:val="207"/>
    <w:qFormat/>
    <w:uiPriority w:val="0"/>
    <w:rPr>
      <w:rFonts w:ascii="宋体" w:eastAsia="宋体"/>
      <w:sz w:val="24"/>
      <w:szCs w:val="24"/>
      <w:lang w:val="en-US" w:eastAsia="zh-CN" w:bidi="ar-SA"/>
    </w:rPr>
  </w:style>
  <w:style w:type="paragraph" w:customStyle="1" w:styleId="209">
    <w:name w:val="题注1"/>
    <w:basedOn w:val="1"/>
    <w:next w:val="1"/>
    <w:qFormat/>
    <w:uiPriority w:val="0"/>
    <w:pPr>
      <w:spacing w:line="480" w:lineRule="auto"/>
    </w:pPr>
    <w:rPr>
      <w:rFonts w:ascii="华文中宋" w:hAnsi="华文中宋" w:eastAsia="华文中宋"/>
      <w:sz w:val="36"/>
      <w:szCs w:val="20"/>
    </w:rPr>
  </w:style>
  <w:style w:type="paragraph" w:customStyle="1" w:styleId="210">
    <w:name w:val="文档结构图1"/>
    <w:basedOn w:val="1"/>
    <w:link w:val="211"/>
    <w:qFormat/>
    <w:uiPriority w:val="0"/>
    <w:pPr>
      <w:shd w:val="clear" w:color="auto" w:fill="000080"/>
    </w:pPr>
  </w:style>
  <w:style w:type="character" w:customStyle="1" w:styleId="211">
    <w:name w:val="文档结构图 字符"/>
    <w:link w:val="210"/>
    <w:qFormat/>
    <w:uiPriority w:val="0"/>
    <w:rPr>
      <w:sz w:val="21"/>
      <w:szCs w:val="24"/>
      <w:shd w:val="clear" w:color="auto" w:fill="000080"/>
    </w:rPr>
  </w:style>
  <w:style w:type="paragraph" w:customStyle="1" w:styleId="212">
    <w:name w:val="批注文字1"/>
    <w:basedOn w:val="1"/>
    <w:link w:val="213"/>
    <w:qFormat/>
    <w:uiPriority w:val="99"/>
    <w:pPr>
      <w:jc w:val="left"/>
    </w:pPr>
  </w:style>
  <w:style w:type="character" w:customStyle="1" w:styleId="213">
    <w:name w:val="批注文字 字符1"/>
    <w:link w:val="212"/>
    <w:qFormat/>
    <w:uiPriority w:val="99"/>
    <w:rPr>
      <w:sz w:val="21"/>
      <w:szCs w:val="24"/>
    </w:rPr>
  </w:style>
  <w:style w:type="paragraph" w:customStyle="1" w:styleId="214">
    <w:name w:val="正文文本 31"/>
    <w:basedOn w:val="1"/>
    <w:link w:val="215"/>
    <w:qFormat/>
    <w:uiPriority w:val="0"/>
    <w:pPr>
      <w:spacing w:after="120"/>
    </w:pPr>
    <w:rPr>
      <w:sz w:val="16"/>
      <w:szCs w:val="16"/>
    </w:rPr>
  </w:style>
  <w:style w:type="character" w:customStyle="1" w:styleId="215">
    <w:name w:val="正文文本 3 字符"/>
    <w:link w:val="214"/>
    <w:qFormat/>
    <w:uiPriority w:val="0"/>
    <w:rPr>
      <w:sz w:val="16"/>
      <w:szCs w:val="16"/>
    </w:rPr>
  </w:style>
  <w:style w:type="paragraph" w:customStyle="1" w:styleId="216">
    <w:name w:val="正文文本1"/>
    <w:basedOn w:val="1"/>
    <w:link w:val="217"/>
    <w:qFormat/>
    <w:uiPriority w:val="0"/>
    <w:pPr>
      <w:tabs>
        <w:tab w:val="left" w:pos="567"/>
      </w:tabs>
      <w:spacing w:before="120" w:line="22" w:lineRule="atLeast"/>
    </w:pPr>
    <w:rPr>
      <w:rFonts w:ascii="宋体" w:hAnsi="宋体"/>
      <w:sz w:val="24"/>
    </w:rPr>
  </w:style>
  <w:style w:type="character" w:customStyle="1" w:styleId="217">
    <w:name w:val="正文文本 字符"/>
    <w:link w:val="216"/>
    <w:qFormat/>
    <w:uiPriority w:val="0"/>
    <w:rPr>
      <w:rFonts w:ascii="宋体" w:hAnsi="宋体"/>
      <w:sz w:val="24"/>
      <w:szCs w:val="24"/>
    </w:rPr>
  </w:style>
  <w:style w:type="paragraph" w:customStyle="1" w:styleId="218">
    <w:name w:val="正文文本缩进11"/>
    <w:basedOn w:val="1"/>
    <w:link w:val="219"/>
    <w:qFormat/>
    <w:uiPriority w:val="0"/>
    <w:pPr>
      <w:spacing w:line="360" w:lineRule="auto"/>
      <w:ind w:firstLine="570"/>
    </w:pPr>
    <w:rPr>
      <w:sz w:val="24"/>
    </w:rPr>
  </w:style>
  <w:style w:type="character" w:customStyle="1" w:styleId="219">
    <w:name w:val="正文文本缩进 字符"/>
    <w:link w:val="218"/>
    <w:qFormat/>
    <w:uiPriority w:val="0"/>
    <w:rPr>
      <w:rFonts w:eastAsia="宋体"/>
      <w:sz w:val="24"/>
      <w:szCs w:val="24"/>
      <w:lang w:val="en-US" w:eastAsia="zh-CN" w:bidi="ar-SA"/>
    </w:rPr>
  </w:style>
  <w:style w:type="paragraph" w:customStyle="1" w:styleId="220">
    <w:name w:val="列表 21"/>
    <w:basedOn w:val="1"/>
    <w:qFormat/>
    <w:uiPriority w:val="0"/>
    <w:pPr>
      <w:ind w:left="100" w:hanging="200"/>
    </w:pPr>
  </w:style>
  <w:style w:type="paragraph" w:customStyle="1" w:styleId="221">
    <w:name w:val="文本块1"/>
    <w:basedOn w:val="1"/>
    <w:qFormat/>
    <w:uiPriority w:val="0"/>
    <w:pPr>
      <w:widowControl/>
      <w:ind w:left="480" w:right="-341" w:firstLine="513"/>
    </w:pPr>
    <w:rPr>
      <w:sz w:val="24"/>
      <w:szCs w:val="20"/>
    </w:rPr>
  </w:style>
  <w:style w:type="paragraph" w:customStyle="1" w:styleId="222">
    <w:name w:val="目录 51"/>
    <w:basedOn w:val="1"/>
    <w:next w:val="1"/>
    <w:qFormat/>
    <w:uiPriority w:val="0"/>
    <w:pPr>
      <w:ind w:left="1680"/>
    </w:pPr>
  </w:style>
  <w:style w:type="paragraph" w:customStyle="1" w:styleId="223">
    <w:name w:val="目录 31"/>
    <w:basedOn w:val="1"/>
    <w:next w:val="1"/>
    <w:qFormat/>
    <w:uiPriority w:val="39"/>
    <w:pPr>
      <w:ind w:left="840"/>
    </w:pPr>
  </w:style>
  <w:style w:type="paragraph" w:customStyle="1" w:styleId="224">
    <w:name w:val="纯文本1"/>
    <w:basedOn w:val="1"/>
    <w:link w:val="225"/>
    <w:qFormat/>
    <w:uiPriority w:val="0"/>
    <w:rPr>
      <w:rFonts w:hint="eastAsia" w:ascii="宋体" w:hAnsi="Courier New"/>
      <w:szCs w:val="20"/>
    </w:rPr>
  </w:style>
  <w:style w:type="character" w:customStyle="1" w:styleId="225">
    <w:name w:val="纯文本 字符2"/>
    <w:link w:val="224"/>
    <w:qFormat/>
    <w:uiPriority w:val="0"/>
    <w:rPr>
      <w:rFonts w:hint="eastAsia" w:ascii="宋体" w:hAnsi="Courier New" w:eastAsia="宋体" w:cs="宋体"/>
      <w:sz w:val="21"/>
    </w:rPr>
  </w:style>
  <w:style w:type="paragraph" w:customStyle="1" w:styleId="226">
    <w:name w:val="目录 81"/>
    <w:basedOn w:val="1"/>
    <w:next w:val="1"/>
    <w:qFormat/>
    <w:uiPriority w:val="0"/>
    <w:pPr>
      <w:ind w:left="2940"/>
    </w:pPr>
  </w:style>
  <w:style w:type="paragraph" w:customStyle="1" w:styleId="227">
    <w:name w:val="日期1"/>
    <w:basedOn w:val="1"/>
    <w:next w:val="1"/>
    <w:link w:val="228"/>
    <w:qFormat/>
    <w:uiPriority w:val="0"/>
    <w:pPr>
      <w:ind w:left="100"/>
    </w:pPr>
    <w:rPr>
      <w:rFonts w:ascii="仿宋_GB2312" w:hAnsi="宋体" w:eastAsia="仿宋_GB2312"/>
      <w:color w:val="000000"/>
      <w:sz w:val="24"/>
    </w:rPr>
  </w:style>
  <w:style w:type="character" w:customStyle="1" w:styleId="228">
    <w:name w:val="日期 字符"/>
    <w:link w:val="227"/>
    <w:qFormat/>
    <w:uiPriority w:val="0"/>
    <w:rPr>
      <w:rFonts w:ascii="仿宋_GB2312" w:hAnsi="宋体" w:eastAsia="仿宋_GB2312"/>
      <w:color w:val="000000"/>
      <w:sz w:val="24"/>
      <w:szCs w:val="24"/>
    </w:rPr>
  </w:style>
  <w:style w:type="paragraph" w:customStyle="1" w:styleId="229">
    <w:name w:val="正文文本缩进 21"/>
    <w:basedOn w:val="1"/>
    <w:link w:val="230"/>
    <w:qFormat/>
    <w:uiPriority w:val="0"/>
    <w:pPr>
      <w:ind w:firstLine="480"/>
    </w:pPr>
    <w:rPr>
      <w:rFonts w:ascii="仿宋_GB2312" w:eastAsia="仿宋_GB2312"/>
      <w:sz w:val="24"/>
    </w:rPr>
  </w:style>
  <w:style w:type="character" w:customStyle="1" w:styleId="230">
    <w:name w:val="正文文本缩进 2 字符"/>
    <w:link w:val="229"/>
    <w:qFormat/>
    <w:uiPriority w:val="0"/>
    <w:rPr>
      <w:rFonts w:ascii="仿宋_GB2312" w:eastAsia="仿宋_GB2312"/>
      <w:sz w:val="24"/>
      <w:szCs w:val="24"/>
    </w:rPr>
  </w:style>
  <w:style w:type="paragraph" w:customStyle="1" w:styleId="231">
    <w:name w:val="批注框文本1"/>
    <w:basedOn w:val="1"/>
    <w:link w:val="232"/>
    <w:qFormat/>
    <w:uiPriority w:val="0"/>
    <w:rPr>
      <w:sz w:val="18"/>
      <w:szCs w:val="18"/>
    </w:rPr>
  </w:style>
  <w:style w:type="character" w:customStyle="1" w:styleId="232">
    <w:name w:val="批注框文本 字符"/>
    <w:link w:val="231"/>
    <w:qFormat/>
    <w:uiPriority w:val="0"/>
    <w:rPr>
      <w:sz w:val="18"/>
      <w:szCs w:val="18"/>
    </w:rPr>
  </w:style>
  <w:style w:type="paragraph" w:customStyle="1" w:styleId="233">
    <w:name w:val="页脚1"/>
    <w:basedOn w:val="1"/>
    <w:link w:val="234"/>
    <w:qFormat/>
    <w:uiPriority w:val="99"/>
    <w:pPr>
      <w:tabs>
        <w:tab w:val="center" w:pos="4153"/>
        <w:tab w:val="right" w:pos="8306"/>
      </w:tabs>
      <w:jc w:val="left"/>
    </w:pPr>
    <w:rPr>
      <w:rFonts w:ascii="宋体"/>
      <w:sz w:val="18"/>
      <w:szCs w:val="20"/>
    </w:rPr>
  </w:style>
  <w:style w:type="character" w:customStyle="1" w:styleId="234">
    <w:name w:val="页脚 字符"/>
    <w:link w:val="233"/>
    <w:qFormat/>
    <w:uiPriority w:val="99"/>
    <w:rPr>
      <w:rFonts w:ascii="宋体" w:eastAsia="宋体"/>
      <w:sz w:val="18"/>
      <w:lang w:val="en-US" w:eastAsia="zh-CN" w:bidi="ar-SA"/>
    </w:rPr>
  </w:style>
  <w:style w:type="paragraph" w:customStyle="1" w:styleId="235">
    <w:name w:val="寄信人地址1"/>
    <w:basedOn w:val="1"/>
    <w:qFormat/>
    <w:uiPriority w:val="0"/>
    <w:rPr>
      <w:rFonts w:ascii="Arial" w:hAnsi="Arial" w:eastAsia="宋体" w:cs="Times New Roman"/>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sz w:val="18"/>
      <w:szCs w:val="18"/>
    </w:rPr>
  </w:style>
  <w:style w:type="character" w:customStyle="1" w:styleId="237">
    <w:name w:val="页眉 字符"/>
    <w:link w:val="236"/>
    <w:qFormat/>
    <w:uiPriority w:val="0"/>
    <w:rPr>
      <w:rFonts w:eastAsia="宋体"/>
      <w:sz w:val="18"/>
      <w:szCs w:val="18"/>
      <w:lang w:val="en-US" w:eastAsia="zh-CN" w:bidi="ar-SA"/>
    </w:rPr>
  </w:style>
  <w:style w:type="paragraph" w:customStyle="1" w:styleId="238">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9">
    <w:name w:val="目录 41"/>
    <w:basedOn w:val="1"/>
    <w:next w:val="1"/>
    <w:qFormat/>
    <w:uiPriority w:val="0"/>
    <w:pPr>
      <w:ind w:left="1260"/>
    </w:pPr>
  </w:style>
  <w:style w:type="paragraph" w:customStyle="1" w:styleId="240">
    <w:name w:val="目录 61"/>
    <w:basedOn w:val="1"/>
    <w:next w:val="1"/>
    <w:qFormat/>
    <w:uiPriority w:val="0"/>
    <w:pPr>
      <w:ind w:left="2100"/>
    </w:pPr>
  </w:style>
  <w:style w:type="paragraph" w:customStyle="1" w:styleId="241">
    <w:name w:val="正文文本缩进 31"/>
    <w:basedOn w:val="1"/>
    <w:link w:val="242"/>
    <w:qFormat/>
    <w:uiPriority w:val="0"/>
    <w:pPr>
      <w:spacing w:before="120" w:line="22" w:lineRule="atLeast"/>
      <w:ind w:left="720" w:firstLine="480"/>
      <w:jc w:val="left"/>
    </w:pPr>
    <w:rPr>
      <w:rFonts w:ascii="宋体"/>
      <w:sz w:val="24"/>
      <w:szCs w:val="20"/>
    </w:rPr>
  </w:style>
  <w:style w:type="character" w:customStyle="1" w:styleId="242">
    <w:name w:val="正文文本缩进 3 字符"/>
    <w:link w:val="241"/>
    <w:qFormat/>
    <w:uiPriority w:val="0"/>
    <w:rPr>
      <w:rFonts w:ascii="宋体"/>
      <w:sz w:val="24"/>
    </w:rPr>
  </w:style>
  <w:style w:type="paragraph" w:customStyle="1" w:styleId="243">
    <w:name w:val="目录 21"/>
    <w:basedOn w:val="1"/>
    <w:next w:val="1"/>
    <w:qFormat/>
    <w:uiPriority w:val="39"/>
    <w:pPr>
      <w:tabs>
        <w:tab w:val="right" w:leader="dot" w:pos="8937"/>
      </w:tabs>
      <w:spacing w:line="312" w:lineRule="auto"/>
      <w:ind w:left="420"/>
    </w:pPr>
  </w:style>
  <w:style w:type="paragraph" w:customStyle="1" w:styleId="244">
    <w:name w:val="目录 91"/>
    <w:basedOn w:val="1"/>
    <w:next w:val="1"/>
    <w:qFormat/>
    <w:uiPriority w:val="0"/>
    <w:pPr>
      <w:ind w:left="3360"/>
    </w:pPr>
  </w:style>
  <w:style w:type="paragraph" w:customStyle="1" w:styleId="245">
    <w:name w:val="HTML 预设格式1"/>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6">
    <w:name w:val="HTML 预设格式 字符"/>
    <w:link w:val="245"/>
    <w:qFormat/>
    <w:uiPriority w:val="0"/>
    <w:rPr>
      <w:rFonts w:ascii="宋体" w:hAnsi="宋体" w:cs="宋体"/>
      <w:sz w:val="24"/>
      <w:szCs w:val="24"/>
    </w:rPr>
  </w:style>
  <w:style w:type="paragraph" w:customStyle="1" w:styleId="24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8">
    <w:name w:val="索引 11"/>
    <w:basedOn w:val="1"/>
    <w:next w:val="1"/>
    <w:qFormat/>
    <w:uiPriority w:val="0"/>
    <w:rPr>
      <w:szCs w:val="20"/>
    </w:rPr>
  </w:style>
  <w:style w:type="paragraph" w:customStyle="1" w:styleId="249">
    <w:name w:val="标题1"/>
    <w:basedOn w:val="1"/>
    <w:link w:val="250"/>
    <w:qFormat/>
    <w:uiPriority w:val="0"/>
    <w:pPr>
      <w:jc w:val="center"/>
      <w:outlineLvl w:val="0"/>
    </w:pPr>
    <w:rPr>
      <w:b/>
      <w:sz w:val="32"/>
      <w:szCs w:val="20"/>
    </w:rPr>
  </w:style>
  <w:style w:type="character" w:customStyle="1" w:styleId="250">
    <w:name w:val="标题 字符"/>
    <w:link w:val="249"/>
    <w:qFormat/>
    <w:uiPriority w:val="0"/>
    <w:rPr>
      <w:b/>
      <w:sz w:val="32"/>
    </w:rPr>
  </w:style>
  <w:style w:type="paragraph" w:customStyle="1" w:styleId="251">
    <w:name w:val="批注主题1"/>
    <w:basedOn w:val="212"/>
    <w:next w:val="212"/>
    <w:link w:val="252"/>
    <w:qFormat/>
    <w:uiPriority w:val="0"/>
    <w:rPr>
      <w:b/>
      <w:bCs/>
    </w:rPr>
  </w:style>
  <w:style w:type="character" w:customStyle="1" w:styleId="252">
    <w:name w:val="批注主题 字符"/>
    <w:link w:val="251"/>
    <w:qFormat/>
    <w:uiPriority w:val="0"/>
    <w:rPr>
      <w:rFonts w:ascii="Times New Roman" w:hAnsi="Times New Roman" w:eastAsia="宋体" w:cs="Times New Roman"/>
      <w:b/>
      <w:bCs/>
      <w:sz w:val="21"/>
      <w:szCs w:val="24"/>
      <w:lang w:val="en-US" w:eastAsia="zh-CN" w:bidi="ar-SA"/>
    </w:rPr>
  </w:style>
  <w:style w:type="paragraph" w:customStyle="1" w:styleId="253">
    <w:name w:val="正文首行缩进1"/>
    <w:basedOn w:val="216"/>
    <w:next w:val="1"/>
    <w:unhideWhenUsed/>
    <w:qFormat/>
    <w:uiPriority w:val="99"/>
    <w:pPr>
      <w:ind w:firstLine="420"/>
    </w:pPr>
  </w:style>
  <w:style w:type="paragraph" w:customStyle="1" w:styleId="254">
    <w:name w:val="正文首行缩进 21"/>
    <w:basedOn w:val="218"/>
    <w:link w:val="255"/>
    <w:qFormat/>
    <w:uiPriority w:val="0"/>
    <w:pPr>
      <w:spacing w:after="120" w:line="480" w:lineRule="exact"/>
      <w:ind w:left="420" w:firstLine="420"/>
    </w:pPr>
    <w:rPr>
      <w:szCs w:val="20"/>
    </w:rPr>
  </w:style>
  <w:style w:type="character" w:customStyle="1" w:styleId="255">
    <w:name w:val="正文文本首行缩进 2 字符"/>
    <w:link w:val="254"/>
    <w:qFormat/>
    <w:uiPriority w:val="0"/>
    <w:rPr>
      <w:rFonts w:eastAsia="宋体"/>
      <w:sz w:val="24"/>
      <w:szCs w:val="24"/>
      <w:lang w:val="en-US" w:eastAsia="zh-CN" w:bidi="ar-SA"/>
    </w:rPr>
  </w:style>
  <w:style w:type="table" w:customStyle="1" w:styleId="256">
    <w:name w:val="网格型1"/>
    <w:basedOn w:val="195"/>
    <w:qFormat/>
    <w:uiPriority w:val="39"/>
  </w:style>
  <w:style w:type="table" w:customStyle="1" w:styleId="257">
    <w:name w:val="中等深浅网格 1 - 强调文字颜色 21"/>
    <w:basedOn w:val="195"/>
    <w:qFormat/>
    <w:uiPriority w:val="0"/>
    <w:rPr>
      <w:sz w:val="21"/>
      <w:szCs w:val="24"/>
    </w:rPr>
  </w:style>
  <w:style w:type="character" w:customStyle="1" w:styleId="258">
    <w:name w:val="要点1"/>
    <w:link w:val="1"/>
    <w:qFormat/>
    <w:uiPriority w:val="0"/>
    <w:rPr>
      <w:b/>
      <w:bCs/>
    </w:rPr>
  </w:style>
  <w:style w:type="character" w:customStyle="1" w:styleId="259">
    <w:name w:val="页码1"/>
    <w:link w:val="1"/>
    <w:qFormat/>
    <w:uiPriority w:val="0"/>
  </w:style>
  <w:style w:type="character" w:customStyle="1" w:styleId="260">
    <w:name w:val="已访问的超链接1"/>
    <w:link w:val="1"/>
    <w:qFormat/>
    <w:uiPriority w:val="0"/>
    <w:rPr>
      <w:color w:val="800080"/>
      <w:u w:val="single"/>
    </w:rPr>
  </w:style>
  <w:style w:type="character" w:customStyle="1" w:styleId="261">
    <w:name w:val="强调1"/>
    <w:link w:val="1"/>
    <w:qFormat/>
    <w:uiPriority w:val="0"/>
    <w:rPr>
      <w:color w:val="CC0033"/>
    </w:rPr>
  </w:style>
  <w:style w:type="character" w:customStyle="1" w:styleId="262">
    <w:name w:val="超链接1"/>
    <w:link w:val="1"/>
    <w:qFormat/>
    <w:uiPriority w:val="99"/>
    <w:rPr>
      <w:color w:val="0000FF"/>
      <w:u w:val="single"/>
    </w:rPr>
  </w:style>
  <w:style w:type="character" w:customStyle="1" w:styleId="263">
    <w:name w:val="批注引用1"/>
    <w:link w:val="1"/>
    <w:qFormat/>
    <w:uiPriority w:val="99"/>
    <w:rPr>
      <w:sz w:val="21"/>
      <w:szCs w:val="21"/>
    </w:rPr>
  </w:style>
  <w:style w:type="character" w:customStyle="1" w:styleId="264">
    <w:name w:val="HTML 引文1"/>
    <w:link w:val="1"/>
    <w:qFormat/>
    <w:uiPriority w:val="0"/>
    <w:rPr>
      <w:i/>
      <w:iCs/>
    </w:rPr>
  </w:style>
  <w:style w:type="paragraph" w:customStyle="1" w:styleId="265">
    <w:name w:val="首行缩进"/>
    <w:basedOn w:val="1"/>
    <w:qFormat/>
    <w:uiPriority w:val="0"/>
    <w:pPr>
      <w:spacing w:line="360" w:lineRule="auto"/>
      <w:ind w:firstLine="420"/>
    </w:pPr>
    <w:rPr>
      <w:sz w:val="20"/>
    </w:rPr>
  </w:style>
  <w:style w:type="paragraph" w:customStyle="1" w:styleId="266">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67">
    <w:name w:val="批注文字 字符"/>
    <w:link w:val="1"/>
    <w:qFormat/>
    <w:uiPriority w:val="99"/>
    <w:rPr>
      <w:rFonts w:ascii="Times New Roman" w:hAnsi="Times New Roman" w:eastAsia="宋体" w:cs="Times New Roman"/>
      <w:sz w:val="24"/>
      <w:lang w:val="en-US" w:eastAsia="zh-CN" w:bidi="ar-SA"/>
    </w:rPr>
  </w:style>
  <w:style w:type="character" w:customStyle="1" w:styleId="268">
    <w:name w:val="c21"/>
    <w:link w:val="1"/>
    <w:qFormat/>
    <w:uiPriority w:val="0"/>
    <w:rPr>
      <w:rFonts w:ascii="ˎ̥" w:hAnsi="ˎ̥"/>
      <w:color w:val="000000"/>
      <w:sz w:val="20"/>
      <w:szCs w:val="20"/>
      <w:u w:val="none"/>
    </w:rPr>
  </w:style>
  <w:style w:type="character" w:customStyle="1" w:styleId="269">
    <w:name w:val="title4"/>
    <w:link w:val="1"/>
    <w:qFormat/>
    <w:uiPriority w:val="0"/>
    <w:rPr>
      <w:b/>
      <w:bCs/>
      <w:color w:val="1D87B3"/>
      <w:sz w:val="15"/>
      <w:szCs w:val="15"/>
    </w:rPr>
  </w:style>
  <w:style w:type="character" w:customStyle="1" w:styleId="270">
    <w:name w:val="标题 2 Char Char"/>
    <w:link w:val="1"/>
    <w:qFormat/>
    <w:uiPriority w:val="0"/>
    <w:rPr>
      <w:rFonts w:ascii="Arial" w:hAnsi="Arial" w:eastAsia="黑体"/>
      <w:b/>
      <w:bCs/>
      <w:sz w:val="32"/>
      <w:szCs w:val="32"/>
      <w:lang w:val="en-US" w:eastAsia="zh-CN" w:bidi="ar-SA"/>
    </w:rPr>
  </w:style>
  <w:style w:type="character" w:customStyle="1" w:styleId="271">
    <w:name w:val="black1"/>
    <w:link w:val="1"/>
    <w:qFormat/>
    <w:uiPriority w:val="0"/>
    <w:rPr>
      <w:color w:val="000000"/>
    </w:rPr>
  </w:style>
  <w:style w:type="character" w:customStyle="1" w:styleId="272">
    <w:name w:val="street-address"/>
    <w:link w:val="1"/>
    <w:qFormat/>
    <w:uiPriority w:val="0"/>
  </w:style>
  <w:style w:type="character" w:customStyle="1" w:styleId="273">
    <w:name w:val="locality"/>
    <w:link w:val="1"/>
    <w:qFormat/>
    <w:uiPriority w:val="0"/>
  </w:style>
  <w:style w:type="character" w:customStyle="1" w:styleId="274">
    <w:name w:val="正文文本缩进 Char1"/>
    <w:link w:val="275"/>
    <w:qFormat/>
    <w:uiPriority w:val="0"/>
    <w:rPr>
      <w:rFonts w:ascii="宋体" w:hAnsi="宋体" w:eastAsia="宋体"/>
      <w:sz w:val="24"/>
      <w:szCs w:val="24"/>
      <w:lang w:bidi="ar-SA"/>
    </w:rPr>
  </w:style>
  <w:style w:type="paragraph" w:customStyle="1" w:styleId="275">
    <w:name w:val="正文文本缩进1"/>
    <w:basedOn w:val="1"/>
    <w:link w:val="274"/>
    <w:qFormat/>
    <w:uiPriority w:val="0"/>
    <w:pPr>
      <w:spacing w:line="480" w:lineRule="exact"/>
      <w:ind w:firstLine="480"/>
    </w:pPr>
    <w:rPr>
      <w:rFonts w:ascii="宋体" w:hAnsi="宋体"/>
      <w:sz w:val="24"/>
    </w:rPr>
  </w:style>
  <w:style w:type="character" w:customStyle="1" w:styleId="276">
    <w:name w:val="Char Char11"/>
    <w:link w:val="1"/>
    <w:qFormat/>
    <w:uiPriority w:val="0"/>
    <w:rPr>
      <w:rFonts w:ascii="宋体" w:eastAsia="宋体"/>
      <w:b/>
      <w:sz w:val="24"/>
      <w:u w:val="single"/>
      <w:lang w:val="en-US" w:eastAsia="zh-CN" w:bidi="ar-SA"/>
    </w:rPr>
  </w:style>
  <w:style w:type="character" w:customStyle="1" w:styleId="277">
    <w:name w:val="txt"/>
    <w:link w:val="1"/>
    <w:qFormat/>
    <w:uiPriority w:val="0"/>
  </w:style>
  <w:style w:type="character" w:customStyle="1" w:styleId="278">
    <w:name w:val="正文缩进 Char Char"/>
    <w:link w:val="279"/>
    <w:qFormat/>
    <w:uiPriority w:val="0"/>
    <w:rPr>
      <w:rFonts w:ascii="宋体" w:eastAsia="宋体"/>
      <w:color w:val="000000"/>
      <w:sz w:val="28"/>
      <w:lang w:bidi="ar-SA"/>
    </w:rPr>
  </w:style>
  <w:style w:type="paragraph" w:customStyle="1" w:styleId="279">
    <w:name w:val="正文缩进1"/>
    <w:basedOn w:val="1"/>
    <w:link w:val="278"/>
    <w:qFormat/>
    <w:uiPriority w:val="0"/>
    <w:pPr>
      <w:widowControl/>
      <w:spacing w:line="480" w:lineRule="exact"/>
      <w:ind w:firstLine="567"/>
    </w:pPr>
    <w:rPr>
      <w:rFonts w:ascii="宋体"/>
      <w:color w:val="000000"/>
      <w:sz w:val="28"/>
      <w:szCs w:val="20"/>
    </w:rPr>
  </w:style>
  <w:style w:type="character" w:customStyle="1" w:styleId="280">
    <w:name w:val="普通文字1 Char1"/>
    <w:link w:val="1"/>
    <w:qFormat/>
    <w:uiPriority w:val="0"/>
    <w:rPr>
      <w:rFonts w:ascii="宋体" w:hAnsi="Courier New" w:eastAsia="宋体"/>
      <w:sz w:val="21"/>
      <w:lang w:val="en-US" w:eastAsia="zh-CN" w:bidi="ar-SA"/>
    </w:rPr>
  </w:style>
  <w:style w:type="character" w:customStyle="1" w:styleId="281">
    <w:name w:val="chanpin1"/>
    <w:link w:val="1"/>
    <w:qFormat/>
    <w:uiPriority w:val="0"/>
    <w:rPr>
      <w:rFonts w:ascii="ˎ̥" w:hAnsi="ˎ̥"/>
      <w:color w:val="000000"/>
      <w:sz w:val="20"/>
      <w:szCs w:val="20"/>
      <w:u w:val="none"/>
    </w:rPr>
  </w:style>
  <w:style w:type="character" w:customStyle="1" w:styleId="282">
    <w:name w:val="列表段落 字符"/>
    <w:link w:val="283"/>
    <w:qFormat/>
    <w:uiPriority w:val="34"/>
    <w:rPr>
      <w:rFonts w:ascii="Calibri" w:hAnsi="Calibri" w:eastAsia="宋体"/>
      <w:sz w:val="21"/>
      <w:szCs w:val="22"/>
      <w:lang w:val="en-US" w:eastAsia="zh-CN" w:bidi="ar-SA"/>
    </w:rPr>
  </w:style>
  <w:style w:type="paragraph" w:customStyle="1" w:styleId="283">
    <w:name w:val="列表段落"/>
    <w:basedOn w:val="1"/>
    <w:link w:val="282"/>
    <w:qFormat/>
    <w:uiPriority w:val="34"/>
    <w:pPr>
      <w:ind w:firstLine="420"/>
    </w:pPr>
    <w:rPr>
      <w:rFonts w:ascii="Calibri" w:hAnsi="Calibri"/>
      <w:szCs w:val="22"/>
    </w:rPr>
  </w:style>
  <w:style w:type="character" w:customStyle="1" w:styleId="284">
    <w:name w:val="标题 3 Char Char"/>
    <w:link w:val="1"/>
    <w:qFormat/>
    <w:uiPriority w:val="0"/>
    <w:rPr>
      <w:rFonts w:eastAsia="宋体"/>
      <w:b/>
      <w:bCs/>
      <w:sz w:val="32"/>
      <w:szCs w:val="32"/>
      <w:lang w:val="en-US" w:eastAsia="zh-CN" w:bidi="ar-SA"/>
    </w:rPr>
  </w:style>
  <w:style w:type="character" w:customStyle="1" w:styleId="285">
    <w:name w:val="段1 Char"/>
    <w:link w:val="1"/>
    <w:qFormat/>
    <w:uiPriority w:val="0"/>
    <w:rPr>
      <w:rFonts w:ascii="宋体" w:eastAsia="宋体"/>
      <w:sz w:val="24"/>
      <w:lang w:val="en-US" w:eastAsia="zh-CN" w:bidi="ar-SA"/>
    </w:rPr>
  </w:style>
  <w:style w:type="character" w:customStyle="1" w:styleId="286">
    <w:name w:val="chanpin拷贝"/>
    <w:link w:val="1"/>
    <w:qFormat/>
    <w:uiPriority w:val="0"/>
  </w:style>
  <w:style w:type="character" w:customStyle="1" w:styleId="287">
    <w:name w:val="纯文本 Char1"/>
    <w:link w:val="1"/>
    <w:qFormat/>
    <w:uiPriority w:val="0"/>
    <w:rPr>
      <w:rFonts w:ascii="宋体" w:hAnsi="Courier New" w:eastAsia="宋体"/>
      <w:sz w:val="21"/>
      <w:lang w:val="en-US" w:eastAsia="zh-CN" w:bidi="ar-SA"/>
    </w:rPr>
  </w:style>
  <w:style w:type="character" w:customStyle="1" w:styleId="288">
    <w:name w:val="apple-style-span"/>
    <w:link w:val="1"/>
    <w:qFormat/>
    <w:uiPriority w:val="0"/>
    <w:rPr>
      <w:rFonts w:cs="Times New Roman"/>
    </w:rPr>
  </w:style>
  <w:style w:type="paragraph" w:customStyle="1" w:styleId="289">
    <w:name w:val="二级条标题"/>
    <w:basedOn w:val="29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0">
    <w:name w:val="一级条标题"/>
    <w:basedOn w:val="291"/>
    <w:next w:val="1"/>
    <w:qFormat/>
    <w:uiPriority w:val="0"/>
    <w:pPr>
      <w:numPr>
        <w:ilvl w:val="1"/>
      </w:numPr>
      <w:tabs>
        <w:tab w:val="left" w:pos="360"/>
        <w:tab w:val="left" w:pos="840"/>
      </w:tabs>
      <w:ind w:left="0" w:hanging="840"/>
      <w:outlineLvl w:val="1"/>
    </w:pPr>
  </w:style>
  <w:style w:type="paragraph" w:customStyle="1" w:styleId="291">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3">
    <w:name w:val="字元 字元"/>
    <w:basedOn w:val="1"/>
    <w:qFormat/>
    <w:uiPriority w:val="0"/>
    <w:rPr>
      <w:rFonts w:ascii="Tahoma" w:hAnsi="Tahoma"/>
      <w:sz w:val="24"/>
      <w:szCs w:val="20"/>
    </w:rPr>
  </w:style>
  <w:style w:type="paragraph" w:customStyle="1" w:styleId="294">
    <w:name w:val="Char3 Char Char Char"/>
    <w:basedOn w:val="1"/>
    <w:qFormat/>
    <w:uiPriority w:val="0"/>
    <w:rPr>
      <w:rFonts w:ascii="Tahoma" w:hAnsi="Tahoma"/>
      <w:sz w:val="24"/>
      <w:szCs w:val="20"/>
    </w:rPr>
  </w:style>
  <w:style w:type="paragraph" w:customStyle="1" w:styleId="295">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6">
    <w:name w:val="项目编号2"/>
    <w:basedOn w:val="297"/>
    <w:qFormat/>
    <w:uiPriority w:val="0"/>
    <w:pPr>
      <w:numPr>
        <w:numId w:val="2"/>
      </w:numPr>
    </w:pPr>
  </w:style>
  <w:style w:type="paragraph" w:customStyle="1" w:styleId="29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8">
    <w:name w:val="图中文字"/>
    <w:basedOn w:val="1"/>
    <w:qFormat/>
    <w:uiPriority w:val="0"/>
    <w:pPr>
      <w:spacing w:line="0" w:lineRule="atLeast"/>
      <w:jc w:val="center"/>
    </w:pPr>
    <w:rPr>
      <w:sz w:val="24"/>
      <w:szCs w:val="20"/>
    </w:rPr>
  </w:style>
  <w:style w:type="paragraph" w:customStyle="1" w:styleId="299">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1">
    <w:name w:val="Char2"/>
    <w:basedOn w:val="1"/>
    <w:qFormat/>
    <w:uiPriority w:val="0"/>
    <w:rPr>
      <w:rFonts w:ascii="Tahoma" w:hAnsi="Tahoma"/>
      <w:sz w:val="24"/>
      <w:szCs w:val="20"/>
    </w:rPr>
  </w:style>
  <w:style w:type="paragraph" w:customStyle="1" w:styleId="30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5">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7">
    <w:name w:val="Char Char Char Char Char Char Char"/>
    <w:basedOn w:val="1"/>
    <w:qFormat/>
    <w:uiPriority w:val="0"/>
    <w:pPr>
      <w:spacing w:line="360" w:lineRule="auto"/>
      <w:ind w:firstLine="200"/>
    </w:pPr>
    <w:rPr>
      <w:rFonts w:eastAsia="仿宋_GB2312"/>
      <w:sz w:val="24"/>
    </w:rPr>
  </w:style>
  <w:style w:type="paragraph" w:customStyle="1" w:styleId="30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1">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5">
    <w:name w:val="font8"/>
    <w:basedOn w:val="1"/>
    <w:qFormat/>
    <w:uiPriority w:val="0"/>
    <w:pPr>
      <w:widowControl/>
      <w:spacing w:before="100" w:beforeAutospacing="1" w:after="100" w:afterAutospacing="1"/>
      <w:jc w:val="left"/>
    </w:pPr>
    <w:rPr>
      <w:sz w:val="36"/>
      <w:szCs w:val="36"/>
    </w:rPr>
  </w:style>
  <w:style w:type="paragraph" w:customStyle="1" w:styleId="316">
    <w:name w:val="Char"/>
    <w:basedOn w:val="1"/>
    <w:qFormat/>
    <w:uiPriority w:val="0"/>
    <w:pPr>
      <w:tabs>
        <w:tab w:val="left" w:pos="360"/>
      </w:tabs>
    </w:pPr>
    <w:rPr>
      <w:sz w:val="24"/>
    </w:rPr>
  </w:style>
  <w:style w:type="paragraph" w:customStyle="1" w:styleId="317">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8">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0">
    <w:name w:val="Char Char1"/>
    <w:basedOn w:val="210"/>
    <w:qFormat/>
    <w:uiPriority w:val="0"/>
    <w:rPr>
      <w:rFonts w:ascii="Tahoma" w:hAnsi="Tahoma"/>
      <w:sz w:val="24"/>
    </w:rPr>
  </w:style>
  <w:style w:type="paragraph" w:customStyle="1" w:styleId="32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3">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4">
    <w:name w:val="样式 宋体 五号 行距: 单倍行距"/>
    <w:basedOn w:val="1"/>
    <w:qFormat/>
    <w:uiPriority w:val="0"/>
    <w:pPr>
      <w:jc w:val="left"/>
    </w:pPr>
    <w:rPr>
      <w:rFonts w:ascii="宋体" w:hAnsi="宋体"/>
      <w:szCs w:val="20"/>
    </w:rPr>
  </w:style>
  <w:style w:type="paragraph" w:customStyle="1" w:styleId="325">
    <w:name w:val="Char1 Char Char Char1"/>
    <w:basedOn w:val="1"/>
    <w:qFormat/>
    <w:uiPriority w:val="0"/>
    <w:rPr>
      <w:rFonts w:ascii="Tahoma" w:hAnsi="Tahoma" w:cs="仿宋_GB2312"/>
      <w:sz w:val="24"/>
      <w:szCs w:val="28"/>
    </w:rPr>
  </w:style>
  <w:style w:type="paragraph" w:customStyle="1" w:styleId="326">
    <w:name w:val="四级条标题"/>
    <w:basedOn w:val="327"/>
    <w:next w:val="1"/>
    <w:qFormat/>
    <w:uiPriority w:val="0"/>
    <w:pPr>
      <w:numPr>
        <w:ilvl w:val="4"/>
      </w:numPr>
      <w:tabs>
        <w:tab w:val="left" w:pos="360"/>
        <w:tab w:val="left" w:pos="840"/>
      </w:tabs>
      <w:ind w:left="0" w:hanging="840"/>
      <w:outlineLvl w:val="4"/>
    </w:pPr>
  </w:style>
  <w:style w:type="paragraph" w:customStyle="1" w:styleId="327">
    <w:name w:val="三级条标题"/>
    <w:basedOn w:val="289"/>
    <w:next w:val="1"/>
    <w:qFormat/>
    <w:uiPriority w:val="0"/>
    <w:pPr>
      <w:numPr>
        <w:ilvl w:val="3"/>
        <w:numId w:val="1"/>
      </w:numPr>
      <w:ind w:left="0" w:hanging="840"/>
      <w:outlineLvl w:val="3"/>
    </w:pPr>
  </w:style>
  <w:style w:type="paragraph" w:customStyle="1" w:styleId="32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9">
    <w:name w:val="样式 标题 2 + 宋体 五号 行距: 单倍行距"/>
    <w:basedOn w:val="186"/>
    <w:qFormat/>
    <w:uiPriority w:val="0"/>
    <w:pPr>
      <w:numPr>
        <w:ilvl w:val="1"/>
        <w:numId w:val="4"/>
      </w:numPr>
      <w:spacing w:before="260" w:after="260" w:line="240" w:lineRule="auto"/>
      <w:jc w:val="left"/>
    </w:pPr>
    <w:rPr>
      <w:rFonts w:ascii="宋体" w:hAnsi="宋体" w:eastAsia="宋体"/>
      <w:bCs/>
      <w:sz w:val="21"/>
    </w:rPr>
  </w:style>
  <w:style w:type="paragraph" w:customStyle="1" w:styleId="330">
    <w:name w:val="List Paragraph1"/>
    <w:basedOn w:val="1"/>
    <w:qFormat/>
    <w:uiPriority w:val="0"/>
    <w:pPr>
      <w:ind w:firstLine="420"/>
    </w:pPr>
    <w:rPr>
      <w:rFonts w:ascii="Calibri" w:hAnsi="Calibri"/>
      <w:szCs w:val="22"/>
    </w:rPr>
  </w:style>
  <w:style w:type="paragraph" w:customStyle="1" w:styleId="331">
    <w:name w:val="项目符号1"/>
    <w:basedOn w:val="332"/>
    <w:qFormat/>
    <w:uiPriority w:val="0"/>
    <w:pPr>
      <w:ind w:left="-25" w:firstLine="0"/>
    </w:pPr>
  </w:style>
  <w:style w:type="paragraph" w:customStyle="1" w:styleId="332">
    <w:name w:val="正文文本样式"/>
    <w:basedOn w:val="1"/>
    <w:qFormat/>
    <w:uiPriority w:val="0"/>
    <w:pPr>
      <w:spacing w:line="360" w:lineRule="auto"/>
      <w:ind w:firstLine="482"/>
    </w:pPr>
    <w:rPr>
      <w:rFonts w:cs="宋体"/>
      <w:sz w:val="24"/>
      <w:szCs w:val="20"/>
    </w:rPr>
  </w:style>
  <w:style w:type="paragraph" w:customStyle="1" w:styleId="33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5">
    <w:name w:val="五级条标题"/>
    <w:basedOn w:val="326"/>
    <w:next w:val="1"/>
    <w:qFormat/>
    <w:uiPriority w:val="0"/>
    <w:pPr>
      <w:numPr>
        <w:ilvl w:val="5"/>
      </w:numPr>
      <w:ind w:left="0" w:hanging="840"/>
      <w:outlineLvl w:val="5"/>
    </w:pPr>
  </w:style>
  <w:style w:type="paragraph" w:customStyle="1" w:styleId="33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7">
    <w:name w:val="文档正文"/>
    <w:basedOn w:val="1"/>
    <w:qFormat/>
    <w:uiPriority w:val="0"/>
    <w:pPr>
      <w:spacing w:before="120" w:after="120" w:line="180" w:lineRule="auto"/>
    </w:pPr>
    <w:rPr>
      <w:rFonts w:ascii="Arial" w:hAnsi="Arial"/>
      <w:szCs w:val="20"/>
    </w:rPr>
  </w:style>
  <w:style w:type="paragraph" w:customStyle="1" w:styleId="33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0">
    <w:name w:val="Char Char Char1 Char"/>
    <w:basedOn w:val="1"/>
    <w:qFormat/>
    <w:uiPriority w:val="0"/>
    <w:rPr>
      <w:rFonts w:ascii="Tahoma" w:hAnsi="Tahoma"/>
      <w:sz w:val="24"/>
      <w:szCs w:val="20"/>
    </w:rPr>
  </w:style>
  <w:style w:type="paragraph" w:customStyle="1" w:styleId="341">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2">
    <w:name w:val="1名"/>
    <w:basedOn w:val="1"/>
    <w:qFormat/>
    <w:uiPriority w:val="0"/>
    <w:pPr>
      <w:numPr>
        <w:ilvl w:val="0"/>
        <w:numId w:val="5"/>
      </w:numPr>
      <w:spacing w:before="120"/>
    </w:pPr>
    <w:rPr>
      <w:rFonts w:ascii="宋体"/>
      <w:sz w:val="28"/>
      <w:szCs w:val="20"/>
    </w:rPr>
  </w:style>
  <w:style w:type="paragraph" w:customStyle="1" w:styleId="343">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4">
    <w:name w:val="Char Char Char1 Char1"/>
    <w:basedOn w:val="1"/>
    <w:qFormat/>
    <w:uiPriority w:val="0"/>
    <w:rPr>
      <w:rFonts w:ascii="Tahoma" w:hAnsi="Tahoma"/>
      <w:sz w:val="24"/>
      <w:szCs w:val="20"/>
    </w:rPr>
  </w:style>
  <w:style w:type="paragraph" w:customStyle="1" w:styleId="345">
    <w:name w:val="Char Char Char Char Char Char Char Char Char Char"/>
    <w:basedOn w:val="1"/>
    <w:qFormat/>
    <w:uiPriority w:val="0"/>
  </w:style>
  <w:style w:type="paragraph" w:customStyle="1" w:styleId="346">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7">
    <w:name w:val="Char1"/>
    <w:basedOn w:val="1"/>
    <w:qFormat/>
    <w:uiPriority w:val="0"/>
    <w:pPr>
      <w:tabs>
        <w:tab w:val="left" w:pos="360"/>
      </w:tabs>
    </w:pPr>
    <w:rPr>
      <w:sz w:val="24"/>
    </w:rPr>
  </w:style>
  <w:style w:type="paragraph" w:customStyle="1" w:styleId="348">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0">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1">
    <w:name w:val="默认段落字体 Para Char Char Char Char"/>
    <w:basedOn w:val="1"/>
    <w:qFormat/>
    <w:uiPriority w:val="0"/>
    <w:rPr>
      <w:rFonts w:ascii="Arial" w:hAnsi="Arial" w:cs="Arial"/>
      <w:szCs w:val="21"/>
    </w:rPr>
  </w:style>
  <w:style w:type="paragraph" w:customStyle="1" w:styleId="35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5">
    <w:name w:val="Char Char Char"/>
    <w:basedOn w:val="1"/>
    <w:qFormat/>
    <w:uiPriority w:val="0"/>
    <w:rPr>
      <w:rFonts w:ascii="Tahoma" w:hAnsi="Tahoma"/>
      <w:sz w:val="24"/>
      <w:szCs w:val="20"/>
    </w:rPr>
  </w:style>
  <w:style w:type="paragraph" w:customStyle="1" w:styleId="356">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7">
    <w:name w:val="缺省文本"/>
    <w:basedOn w:val="1"/>
    <w:qFormat/>
    <w:uiPriority w:val="0"/>
    <w:pPr>
      <w:jc w:val="left"/>
    </w:pPr>
    <w:rPr>
      <w:sz w:val="24"/>
    </w:rPr>
  </w:style>
  <w:style w:type="paragraph" w:customStyle="1" w:styleId="358">
    <w:name w:val="Char Char Char1"/>
    <w:basedOn w:val="1"/>
    <w:qFormat/>
    <w:uiPriority w:val="0"/>
    <w:rPr>
      <w:rFonts w:ascii="Tahoma" w:hAnsi="Tahoma"/>
      <w:sz w:val="24"/>
      <w:szCs w:val="20"/>
    </w:rPr>
  </w:style>
  <w:style w:type="paragraph" w:customStyle="1" w:styleId="359">
    <w:name w:val="Char Char Char Char Char Char Char1"/>
    <w:basedOn w:val="1"/>
    <w:qFormat/>
    <w:uiPriority w:val="0"/>
    <w:pPr>
      <w:spacing w:line="360" w:lineRule="auto"/>
      <w:ind w:firstLine="200"/>
    </w:pPr>
    <w:rPr>
      <w:rFonts w:eastAsia="仿宋_GB2312"/>
      <w:sz w:val="24"/>
    </w:rPr>
  </w:style>
  <w:style w:type="paragraph" w:customStyle="1" w:styleId="36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1">
    <w:name w:val="样式2"/>
    <w:basedOn w:val="248"/>
    <w:qFormat/>
    <w:uiPriority w:val="0"/>
    <w:pPr>
      <w:spacing w:line="360" w:lineRule="auto"/>
      <w:jc w:val="center"/>
    </w:pPr>
    <w:rPr>
      <w:sz w:val="24"/>
    </w:rPr>
  </w:style>
  <w:style w:type="paragraph" w:customStyle="1" w:styleId="36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4">
    <w:name w:val="正文 + 楷体_GB2312"/>
    <w:basedOn w:val="1"/>
    <w:qFormat/>
    <w:uiPriority w:val="0"/>
    <w:pPr>
      <w:widowControl/>
      <w:jc w:val="left"/>
    </w:pPr>
    <w:rPr>
      <w:rFonts w:ascii="楷体_GB2312" w:eastAsia="楷体_GB2312" w:cs="Arial"/>
      <w:sz w:val="24"/>
    </w:rPr>
  </w:style>
  <w:style w:type="paragraph" w:customStyle="1" w:styleId="36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6">
    <w:name w:val="1 Char Char Char Char"/>
    <w:basedOn w:val="1"/>
    <w:qFormat/>
    <w:uiPriority w:val="0"/>
    <w:rPr>
      <w:rFonts w:ascii="Tahoma" w:hAnsi="Tahoma"/>
      <w:sz w:val="24"/>
      <w:szCs w:val="20"/>
    </w:rPr>
  </w:style>
  <w:style w:type="paragraph" w:customStyle="1" w:styleId="367">
    <w:name w:val="列出段落1"/>
    <w:basedOn w:val="1"/>
    <w:qFormat/>
    <w:uiPriority w:val="0"/>
    <w:pPr>
      <w:ind w:firstLine="420"/>
    </w:pPr>
    <w:rPr>
      <w:rFonts w:ascii="Calibri" w:hAnsi="Calibri"/>
      <w:szCs w:val="22"/>
    </w:rPr>
  </w:style>
  <w:style w:type="paragraph" w:customStyle="1" w:styleId="368">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9">
    <w:name w:val="字元 字元1"/>
    <w:basedOn w:val="1"/>
    <w:qFormat/>
    <w:uiPriority w:val="0"/>
    <w:rPr>
      <w:rFonts w:ascii="Tahoma" w:hAnsi="Tahoma"/>
      <w:sz w:val="24"/>
      <w:szCs w:val="20"/>
    </w:rPr>
  </w:style>
  <w:style w:type="paragraph" w:customStyle="1" w:styleId="370">
    <w:name w:val="_Style 160"/>
    <w:qFormat/>
    <w:uiPriority w:val="0"/>
    <w:rPr>
      <w:rFonts w:hint="default" w:ascii="Times New Roman" w:hAnsi="Times New Roman" w:eastAsia="宋体" w:cs="Times New Roman"/>
      <w:sz w:val="21"/>
      <w:szCs w:val="24"/>
      <w:lang w:val="en-US" w:eastAsia="zh-CN" w:bidi="ar-SA"/>
    </w:rPr>
  </w:style>
  <w:style w:type="paragraph" w:customStyle="1" w:styleId="371">
    <w:name w:val="项目编号3"/>
    <w:basedOn w:val="332"/>
    <w:qFormat/>
    <w:uiPriority w:val="0"/>
    <w:pPr>
      <w:numPr>
        <w:ilvl w:val="0"/>
        <w:numId w:val="6"/>
      </w:numPr>
    </w:pPr>
  </w:style>
  <w:style w:type="paragraph" w:customStyle="1" w:styleId="372">
    <w:name w:val="Char21"/>
    <w:basedOn w:val="1"/>
    <w:qFormat/>
    <w:uiPriority w:val="0"/>
    <w:rPr>
      <w:rFonts w:ascii="Tahoma" w:hAnsi="Tahoma"/>
      <w:sz w:val="24"/>
      <w:szCs w:val="20"/>
    </w:rPr>
  </w:style>
  <w:style w:type="paragraph" w:customStyle="1" w:styleId="373">
    <w:name w:val="表格文字"/>
    <w:basedOn w:val="218"/>
    <w:qFormat/>
    <w:uiPriority w:val="0"/>
    <w:pPr>
      <w:spacing w:before="20" w:after="20" w:line="240" w:lineRule="auto"/>
      <w:ind w:firstLine="0"/>
    </w:pPr>
    <w:rPr>
      <w:rFonts w:ascii="Century Gothic" w:hAnsi="Century Gothic"/>
      <w:sz w:val="20"/>
      <w:szCs w:val="20"/>
    </w:rPr>
  </w:style>
  <w:style w:type="paragraph" w:customStyle="1" w:styleId="374">
    <w:name w:val="Char Char Char Char Char Char Char Char Char Char1"/>
    <w:basedOn w:val="1"/>
    <w:qFormat/>
    <w:uiPriority w:val="0"/>
    <w:rPr>
      <w:rFonts w:ascii="宋体" w:hAnsi="宋体" w:cs="Courier New"/>
      <w:sz w:val="32"/>
      <w:szCs w:val="32"/>
    </w:rPr>
  </w:style>
  <w:style w:type="paragraph" w:customStyle="1" w:styleId="375">
    <w:name w:val="正文文本样式 加粗"/>
    <w:basedOn w:val="332"/>
    <w:qFormat/>
    <w:uiPriority w:val="0"/>
    <w:rPr>
      <w:b/>
    </w:rPr>
  </w:style>
  <w:style w:type="paragraph" w:customStyle="1" w:styleId="376">
    <w:name w:val="Char2 Char Char Char Char Char Char"/>
    <w:basedOn w:val="1"/>
    <w:qFormat/>
    <w:uiPriority w:val="0"/>
    <w:pPr>
      <w:widowControl/>
      <w:spacing w:line="400" w:lineRule="exact"/>
      <w:jc w:val="center"/>
    </w:pPr>
  </w:style>
  <w:style w:type="paragraph" w:customStyle="1" w:styleId="377">
    <w:name w:val="Char Char4"/>
    <w:basedOn w:val="1"/>
    <w:qFormat/>
    <w:uiPriority w:val="0"/>
    <w:pPr>
      <w:widowControl/>
      <w:spacing w:line="400" w:lineRule="exact"/>
      <w:jc w:val="center"/>
    </w:pPr>
  </w:style>
  <w:style w:type="paragraph" w:customStyle="1" w:styleId="378">
    <w:name w:val="Char3 Char Char Char1"/>
    <w:basedOn w:val="1"/>
    <w:qFormat/>
    <w:uiPriority w:val="0"/>
    <w:rPr>
      <w:rFonts w:ascii="Tahoma" w:hAnsi="Tahoma"/>
      <w:sz w:val="24"/>
      <w:szCs w:val="20"/>
    </w:rPr>
  </w:style>
  <w:style w:type="paragraph" w:customStyle="1" w:styleId="37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22222222222222"/>
    <w:basedOn w:val="1"/>
    <w:qFormat/>
    <w:uiPriority w:val="0"/>
    <w:pPr>
      <w:widowControl/>
      <w:spacing w:line="360" w:lineRule="auto"/>
      <w:ind w:firstLine="480"/>
      <w:jc w:val="left"/>
    </w:pPr>
    <w:rPr>
      <w:color w:val="FF0000"/>
      <w:sz w:val="24"/>
      <w:szCs w:val="20"/>
    </w:rPr>
  </w:style>
  <w:style w:type="character" w:customStyle="1" w:styleId="381">
    <w:name w:val="中等深浅网格 1 - 强调文字颜色 2 Char"/>
    <w:link w:val="382"/>
    <w:qFormat/>
    <w:uiPriority w:val="0"/>
    <w:rPr>
      <w:sz w:val="21"/>
      <w:szCs w:val="24"/>
      <w:lang w:val="zh-CN" w:eastAsia="zh-CN" w:bidi="ar-SA"/>
    </w:rPr>
  </w:style>
  <w:style w:type="paragraph" w:customStyle="1" w:styleId="382">
    <w:name w:val="1"/>
    <w:link w:val="381"/>
    <w:qFormat/>
    <w:uiPriority w:val="0"/>
    <w:rPr>
      <w:rFonts w:hint="default" w:ascii="Times New Roman" w:hAnsi="Times New Roman" w:eastAsia="宋体" w:cs="Times New Roman"/>
      <w:sz w:val="21"/>
      <w:szCs w:val="24"/>
      <w:lang w:val="zh-CN" w:eastAsia="zh-CN" w:bidi="ar-SA"/>
    </w:rPr>
  </w:style>
  <w:style w:type="paragraph" w:customStyle="1" w:styleId="383">
    <w:name w:val="图文"/>
    <w:basedOn w:val="1"/>
    <w:qFormat/>
    <w:uiPriority w:val="0"/>
    <w:pPr>
      <w:spacing w:after="50" w:line="360" w:lineRule="auto"/>
    </w:pPr>
    <w:rPr>
      <w:sz w:val="24"/>
    </w:rPr>
  </w:style>
  <w:style w:type="paragraph" w:customStyle="1" w:styleId="384">
    <w:name w:val="xl23"/>
    <w:basedOn w:val="1"/>
    <w:qFormat/>
    <w:uiPriority w:val="0"/>
    <w:pPr>
      <w:widowControl/>
      <w:spacing w:before="100" w:beforeAutospacing="1" w:after="100" w:afterAutospacing="1" w:line="360" w:lineRule="auto"/>
    </w:pPr>
    <w:rPr>
      <w:sz w:val="24"/>
      <w:szCs w:val="20"/>
    </w:rPr>
  </w:style>
  <w:style w:type="paragraph" w:customStyle="1" w:styleId="385">
    <w:name w:val="正文表格"/>
    <w:basedOn w:val="1"/>
    <w:link w:val="386"/>
    <w:qFormat/>
    <w:uiPriority w:val="0"/>
    <w:pPr>
      <w:jc w:val="left"/>
    </w:pPr>
    <w:rPr>
      <w:rFonts w:ascii="宋体" w:hAnsi="宋体"/>
      <w:color w:val="000000"/>
      <w:szCs w:val="21"/>
    </w:rPr>
  </w:style>
  <w:style w:type="character" w:customStyle="1" w:styleId="386">
    <w:name w:val="正文表格 Char"/>
    <w:link w:val="385"/>
    <w:qFormat/>
    <w:uiPriority w:val="0"/>
    <w:rPr>
      <w:rFonts w:ascii="宋体" w:hAnsi="宋体"/>
      <w:color w:val="000000"/>
      <w:sz w:val="21"/>
      <w:szCs w:val="21"/>
    </w:rPr>
  </w:style>
  <w:style w:type="paragraph" w:customStyle="1" w:styleId="387">
    <w:name w:val="正文重点"/>
    <w:basedOn w:val="1"/>
    <w:link w:val="388"/>
    <w:qFormat/>
    <w:uiPriority w:val="0"/>
    <w:pPr>
      <w:spacing w:line="360" w:lineRule="auto"/>
      <w:ind w:firstLine="482"/>
      <w:jc w:val="left"/>
    </w:pPr>
    <w:rPr>
      <w:b/>
      <w:sz w:val="24"/>
      <w:szCs w:val="20"/>
    </w:rPr>
  </w:style>
  <w:style w:type="character" w:customStyle="1" w:styleId="388">
    <w:name w:val="正文重点 Char"/>
    <w:link w:val="387"/>
    <w:qFormat/>
    <w:uiPriority w:val="0"/>
    <w:rPr>
      <w:b/>
      <w:sz w:val="24"/>
    </w:rPr>
  </w:style>
  <w:style w:type="paragraph" w:customStyle="1" w:styleId="389">
    <w:name w:val="标题1-附件"/>
    <w:basedOn w:val="185"/>
    <w:qFormat/>
    <w:uiPriority w:val="0"/>
    <w:pPr>
      <w:jc w:val="left"/>
    </w:pPr>
    <w:rPr>
      <w:sz w:val="24"/>
      <w:szCs w:val="24"/>
    </w:rPr>
  </w:style>
  <w:style w:type="paragraph" w:customStyle="1" w:styleId="390">
    <w:name w:val="正文小标题"/>
    <w:basedOn w:val="1"/>
    <w:next w:val="207"/>
    <w:link w:val="391"/>
    <w:qFormat/>
    <w:uiPriority w:val="0"/>
    <w:pPr>
      <w:spacing w:before="312" w:after="312"/>
      <w:ind w:firstLine="482"/>
      <w:jc w:val="left"/>
    </w:pPr>
    <w:rPr>
      <w:rFonts w:ascii="宋体" w:hAnsi="宋体"/>
      <w:b/>
      <w:i/>
      <w:color w:val="FF0000"/>
      <w:sz w:val="24"/>
      <w:szCs w:val="20"/>
    </w:rPr>
  </w:style>
  <w:style w:type="character" w:customStyle="1" w:styleId="391">
    <w:name w:val="正文小标题 Char"/>
    <w:link w:val="390"/>
    <w:qFormat/>
    <w:uiPriority w:val="0"/>
    <w:rPr>
      <w:rFonts w:ascii="宋体" w:hAnsi="宋体"/>
      <w:b/>
      <w:i/>
      <w:color w:val="FF0000"/>
      <w:sz w:val="24"/>
    </w:rPr>
  </w:style>
  <w:style w:type="paragraph" w:customStyle="1" w:styleId="392">
    <w:name w:val="正文大标题"/>
    <w:basedOn w:val="390"/>
    <w:next w:val="207"/>
    <w:link w:val="393"/>
    <w:qFormat/>
    <w:uiPriority w:val="0"/>
    <w:pPr>
      <w:jc w:val="center"/>
    </w:pPr>
    <w:rPr>
      <w:i w:val="0"/>
      <w:color w:val="000000"/>
      <w:sz w:val="28"/>
      <w:szCs w:val="21"/>
    </w:rPr>
  </w:style>
  <w:style w:type="character" w:customStyle="1" w:styleId="393">
    <w:name w:val="正文大标题 Char"/>
    <w:link w:val="392"/>
    <w:qFormat/>
    <w:uiPriority w:val="0"/>
    <w:rPr>
      <w:rFonts w:ascii="宋体" w:hAnsi="宋体"/>
      <w:b/>
      <w:color w:val="000000"/>
      <w:sz w:val="28"/>
      <w:szCs w:val="21"/>
    </w:rPr>
  </w:style>
  <w:style w:type="paragraph" w:customStyle="1" w:styleId="394">
    <w:name w:val="注释"/>
    <w:basedOn w:val="1"/>
    <w:link w:val="395"/>
    <w:qFormat/>
    <w:uiPriority w:val="0"/>
    <w:pPr>
      <w:ind w:left="420" w:hanging="420"/>
      <w:jc w:val="left"/>
    </w:pPr>
    <w:rPr>
      <w:rFonts w:ascii="宋体" w:hAnsi="宋体"/>
      <w:szCs w:val="21"/>
    </w:rPr>
  </w:style>
  <w:style w:type="character" w:customStyle="1" w:styleId="395">
    <w:name w:val="注释 Char"/>
    <w:link w:val="394"/>
    <w:qFormat/>
    <w:uiPriority w:val="0"/>
    <w:rPr>
      <w:rFonts w:ascii="宋体" w:hAnsi="宋体"/>
      <w:sz w:val="21"/>
      <w:szCs w:val="21"/>
    </w:rPr>
  </w:style>
  <w:style w:type="paragraph" w:customStyle="1" w:styleId="396">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7">
    <w:name w:val="正文须知-2级"/>
    <w:basedOn w:val="1"/>
    <w:qFormat/>
    <w:uiPriority w:val="0"/>
    <w:pPr>
      <w:numPr>
        <w:ilvl w:val="1"/>
        <w:numId w:val="7"/>
      </w:numPr>
      <w:spacing w:line="300" w:lineRule="auto"/>
    </w:pPr>
    <w:rPr>
      <w:rFonts w:ascii="宋体" w:hAnsi="Calibri"/>
      <w:sz w:val="24"/>
      <w:szCs w:val="21"/>
    </w:rPr>
  </w:style>
  <w:style w:type="paragraph" w:customStyle="1" w:styleId="398">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9">
    <w:name w:val="纯文本 字符"/>
    <w:link w:val="1"/>
    <w:qFormat/>
    <w:uiPriority w:val="99"/>
    <w:rPr>
      <w:rFonts w:ascii="宋体" w:hAnsi="Courier New" w:eastAsia="宋体" w:cs="Times New Roman"/>
      <w:sz w:val="21"/>
      <w:szCs w:val="21"/>
      <w:lang w:val="en-US" w:eastAsia="zh-CN" w:bidi="ar-SA"/>
    </w:rPr>
  </w:style>
  <w:style w:type="paragraph" w:customStyle="1" w:styleId="400">
    <w:name w:val="表格1"/>
    <w:basedOn w:val="1"/>
    <w:qFormat/>
    <w:uiPriority w:val="0"/>
    <w:pPr>
      <w:ind w:firstLine="480"/>
      <w:jc w:val="center"/>
    </w:pPr>
    <w:rPr>
      <w:sz w:val="24"/>
      <w:szCs w:val="20"/>
    </w:rPr>
  </w:style>
  <w:style w:type="character" w:customStyle="1" w:styleId="401">
    <w:name w:val="纯文本 字符1"/>
    <w:link w:val="1"/>
    <w:qFormat/>
    <w:uiPriority w:val="0"/>
    <w:rPr>
      <w:rFonts w:ascii="宋体" w:hAnsi="Courier New"/>
    </w:rPr>
  </w:style>
  <w:style w:type="character" w:customStyle="1" w:styleId="402">
    <w:name w:val="bjh-p"/>
    <w:link w:val="1"/>
    <w:qFormat/>
    <w:uiPriority w:val="0"/>
  </w:style>
  <w:style w:type="paragraph" w:customStyle="1" w:styleId="403">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4">
    <w:name w:val="正文格式 Char"/>
    <w:link w:val="405"/>
    <w:qFormat/>
    <w:uiPriority w:val="0"/>
    <w:rPr>
      <w:rFonts w:ascii="宋体" w:hAnsi="宋体"/>
      <w:sz w:val="24"/>
      <w:szCs w:val="24"/>
      <w:lang w:val="en-GB"/>
    </w:rPr>
  </w:style>
  <w:style w:type="paragraph" w:customStyle="1" w:styleId="405">
    <w:name w:val="正文格式"/>
    <w:basedOn w:val="1"/>
    <w:link w:val="404"/>
    <w:qFormat/>
    <w:uiPriority w:val="0"/>
    <w:pPr>
      <w:spacing w:line="360" w:lineRule="auto"/>
      <w:ind w:firstLine="480"/>
    </w:pPr>
    <w:rPr>
      <w:rFonts w:ascii="宋体" w:hAnsi="宋体"/>
      <w:sz w:val="24"/>
      <w:lang w:val="en-GB"/>
    </w:rPr>
  </w:style>
  <w:style w:type="character" w:customStyle="1" w:styleId="406">
    <w:name w:val="标题 3 Char"/>
    <w:link w:val="1"/>
    <w:qFormat/>
    <w:uiPriority w:val="0"/>
    <w:rPr>
      <w:rFonts w:ascii="宋体" w:eastAsia="宋体"/>
      <w:b/>
      <w:sz w:val="24"/>
      <w:u w:val="single"/>
      <w:lang w:val="en-US" w:eastAsia="zh-CN" w:bidi="ar-SA"/>
    </w:rPr>
  </w:style>
  <w:style w:type="character" w:customStyle="1" w:styleId="407">
    <w:name w:val="正文缩进 Char"/>
    <w:link w:val="1"/>
    <w:qFormat/>
    <w:uiPriority w:val="0"/>
    <w:rPr>
      <w:rFonts w:ascii="宋体" w:eastAsia="宋体"/>
      <w:sz w:val="24"/>
      <w:szCs w:val="24"/>
      <w:lang w:val="en-US" w:eastAsia="zh-CN" w:bidi="ar-SA"/>
    </w:rPr>
  </w:style>
  <w:style w:type="character" w:customStyle="1" w:styleId="408">
    <w:name w:val="Char Char111"/>
    <w:link w:val="1"/>
    <w:qFormat/>
    <w:uiPriority w:val="0"/>
    <w:rPr>
      <w:rFonts w:ascii="宋体" w:eastAsia="宋体"/>
      <w:b/>
      <w:sz w:val="24"/>
      <w:u w:val="single"/>
      <w:lang w:val="en-US" w:eastAsia="zh-CN" w:bidi="ar-SA"/>
    </w:rPr>
  </w:style>
  <w:style w:type="character" w:customStyle="1" w:styleId="409">
    <w:name w:val="正文文本缩进 Char"/>
    <w:link w:val="1"/>
    <w:qFormat/>
    <w:uiPriority w:val="0"/>
    <w:rPr>
      <w:rFonts w:eastAsia="宋体"/>
      <w:sz w:val="24"/>
      <w:szCs w:val="24"/>
      <w:lang w:val="en-US" w:eastAsia="zh-CN" w:bidi="ar-SA"/>
    </w:rPr>
  </w:style>
  <w:style w:type="character" w:customStyle="1" w:styleId="410">
    <w:name w:val="列出段落 Char"/>
    <w:link w:val="1"/>
    <w:qFormat/>
    <w:uiPriority w:val="0"/>
    <w:rPr>
      <w:rFonts w:ascii="Calibri" w:hAnsi="Calibri" w:eastAsia="宋体"/>
      <w:sz w:val="21"/>
      <w:szCs w:val="22"/>
      <w:lang w:val="en-US" w:eastAsia="zh-CN" w:bidi="ar-SA"/>
    </w:rPr>
  </w:style>
  <w:style w:type="character" w:customStyle="1" w:styleId="411">
    <w:name w:val="页眉 Char"/>
    <w:link w:val="1"/>
    <w:qFormat/>
    <w:uiPriority w:val="0"/>
    <w:rPr>
      <w:rFonts w:eastAsia="宋体"/>
      <w:sz w:val="18"/>
      <w:szCs w:val="18"/>
      <w:lang w:val="en-US" w:eastAsia="zh-CN" w:bidi="ar-SA"/>
    </w:rPr>
  </w:style>
  <w:style w:type="character" w:customStyle="1" w:styleId="412">
    <w:name w:val="标题 2 Char"/>
    <w:link w:val="1"/>
    <w:qFormat/>
    <w:uiPriority w:val="0"/>
    <w:rPr>
      <w:rFonts w:ascii="Arial" w:hAnsi="Arial" w:eastAsia="黑体"/>
      <w:b/>
      <w:sz w:val="30"/>
      <w:lang w:val="en-US" w:eastAsia="zh-CN" w:bidi="ar-SA"/>
    </w:rPr>
  </w:style>
  <w:style w:type="paragraph" w:customStyle="1" w:styleId="413">
    <w:name w:val="字元 字元2"/>
    <w:basedOn w:val="1"/>
    <w:qFormat/>
    <w:uiPriority w:val="0"/>
    <w:rPr>
      <w:rFonts w:ascii="Tahoma" w:hAnsi="Tahoma"/>
      <w:sz w:val="24"/>
      <w:szCs w:val="20"/>
    </w:rPr>
  </w:style>
  <w:style w:type="paragraph" w:customStyle="1" w:styleId="414">
    <w:name w:val="Char3 Char Char Char2"/>
    <w:basedOn w:val="1"/>
    <w:qFormat/>
    <w:uiPriority w:val="0"/>
    <w:rPr>
      <w:rFonts w:ascii="Tahoma" w:hAnsi="Tahoma"/>
      <w:sz w:val="24"/>
      <w:szCs w:val="20"/>
    </w:rPr>
  </w:style>
  <w:style w:type="paragraph" w:customStyle="1" w:styleId="415">
    <w:name w:val="正文文本缩进2"/>
    <w:basedOn w:val="1"/>
    <w:qFormat/>
    <w:uiPriority w:val="0"/>
    <w:pPr>
      <w:spacing w:line="480" w:lineRule="exact"/>
      <w:ind w:firstLine="480"/>
    </w:pPr>
    <w:rPr>
      <w:rFonts w:ascii="宋体" w:hAnsi="宋体"/>
      <w:sz w:val="24"/>
      <w:lang w:val="zh-CN" w:eastAsia="zh-CN"/>
    </w:rPr>
  </w:style>
  <w:style w:type="paragraph" w:customStyle="1" w:styleId="416">
    <w:name w:val="Char3"/>
    <w:basedOn w:val="1"/>
    <w:qFormat/>
    <w:uiPriority w:val="0"/>
    <w:pPr>
      <w:tabs>
        <w:tab w:val="left" w:pos="360"/>
      </w:tabs>
    </w:pPr>
    <w:rPr>
      <w:sz w:val="24"/>
    </w:rPr>
  </w:style>
  <w:style w:type="paragraph" w:customStyle="1" w:styleId="417">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8">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9">
    <w:name w:val="列出段落2"/>
    <w:basedOn w:val="1"/>
    <w:qFormat/>
    <w:uiPriority w:val="0"/>
    <w:pPr>
      <w:ind w:firstLine="420"/>
    </w:pPr>
    <w:rPr>
      <w:rFonts w:ascii="Calibri" w:hAnsi="Calibri"/>
      <w:szCs w:val="22"/>
    </w:rPr>
  </w:style>
  <w:style w:type="paragraph" w:customStyle="1" w:styleId="420">
    <w:name w:val="Char Char Char1 Char2"/>
    <w:basedOn w:val="1"/>
    <w:qFormat/>
    <w:uiPriority w:val="0"/>
    <w:rPr>
      <w:rFonts w:ascii="Tahoma" w:hAnsi="Tahoma"/>
      <w:sz w:val="24"/>
      <w:szCs w:val="20"/>
    </w:rPr>
  </w:style>
  <w:style w:type="paragraph" w:customStyle="1" w:styleId="421">
    <w:name w:val="Char Char Char2"/>
    <w:basedOn w:val="1"/>
    <w:qFormat/>
    <w:uiPriority w:val="0"/>
    <w:rPr>
      <w:rFonts w:ascii="Tahoma" w:hAnsi="Tahoma"/>
      <w:sz w:val="24"/>
      <w:szCs w:val="20"/>
    </w:rPr>
  </w:style>
  <w:style w:type="paragraph" w:customStyle="1" w:styleId="422">
    <w:name w:val="Char Char Char Char Char Char Char2"/>
    <w:basedOn w:val="1"/>
    <w:qFormat/>
    <w:uiPriority w:val="0"/>
    <w:pPr>
      <w:spacing w:line="360" w:lineRule="auto"/>
      <w:ind w:firstLine="200"/>
    </w:pPr>
    <w:rPr>
      <w:rFonts w:eastAsia="仿宋_GB2312"/>
      <w:sz w:val="24"/>
    </w:rPr>
  </w:style>
  <w:style w:type="paragraph" w:customStyle="1" w:styleId="423">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4">
    <w:name w:val="Revision"/>
    <w:qFormat/>
    <w:uiPriority w:val="0"/>
    <w:rPr>
      <w:rFonts w:hint="default" w:ascii="Times New Roman" w:hAnsi="Times New Roman" w:eastAsia="宋体" w:cs="Times New Roman"/>
      <w:sz w:val="21"/>
      <w:szCs w:val="24"/>
      <w:lang w:val="en-US" w:eastAsia="zh-CN" w:bidi="ar-SA"/>
    </w:rPr>
  </w:style>
  <w:style w:type="paragraph" w:customStyle="1" w:styleId="425">
    <w:name w:val="Char22"/>
    <w:basedOn w:val="1"/>
    <w:qFormat/>
    <w:uiPriority w:val="0"/>
    <w:rPr>
      <w:rFonts w:ascii="Tahoma" w:hAnsi="Tahoma"/>
      <w:sz w:val="24"/>
      <w:szCs w:val="20"/>
    </w:rPr>
  </w:style>
  <w:style w:type="paragraph" w:customStyle="1" w:styleId="426">
    <w:name w:val="Char Char Char Char Char Char Char Char Char Char2"/>
    <w:basedOn w:val="1"/>
    <w:qFormat/>
    <w:uiPriority w:val="0"/>
    <w:rPr>
      <w:rFonts w:ascii="宋体" w:hAnsi="宋体" w:cs="Courier New"/>
      <w:sz w:val="32"/>
      <w:szCs w:val="32"/>
    </w:rPr>
  </w:style>
  <w:style w:type="paragraph" w:customStyle="1" w:styleId="427">
    <w:name w:val="Char2 Char Char Char Char Char Char1"/>
    <w:basedOn w:val="1"/>
    <w:qFormat/>
    <w:uiPriority w:val="0"/>
    <w:pPr>
      <w:widowControl/>
      <w:spacing w:line="400" w:lineRule="exact"/>
      <w:jc w:val="center"/>
    </w:pPr>
  </w:style>
  <w:style w:type="character" w:customStyle="1" w:styleId="428">
    <w:name w:val="页脚 Char"/>
    <w:link w:val="1"/>
    <w:qFormat/>
    <w:uiPriority w:val="0"/>
    <w:rPr>
      <w:rFonts w:ascii="宋体" w:eastAsia="宋体"/>
      <w:sz w:val="18"/>
      <w:lang w:val="en-US" w:eastAsia="zh-CN" w:bidi="ar-SA"/>
    </w:rPr>
  </w:style>
  <w:style w:type="paragraph" w:customStyle="1" w:styleId="429">
    <w:name w:val="Char Char41"/>
    <w:basedOn w:val="1"/>
    <w:qFormat/>
    <w:uiPriority w:val="0"/>
    <w:pPr>
      <w:widowControl/>
      <w:spacing w:line="400" w:lineRule="exact"/>
      <w:jc w:val="center"/>
    </w:pPr>
  </w:style>
  <w:style w:type="character" w:customStyle="1" w:styleId="430">
    <w:name w:val="批注文字 Char"/>
    <w:link w:val="1"/>
    <w:qFormat/>
    <w:uiPriority w:val="99"/>
    <w:rPr>
      <w:sz w:val="21"/>
      <w:szCs w:val="24"/>
    </w:rPr>
  </w:style>
  <w:style w:type="character" w:customStyle="1" w:styleId="431">
    <w:name w:val="标题 Char"/>
    <w:link w:val="1"/>
    <w:qFormat/>
    <w:uiPriority w:val="0"/>
    <w:rPr>
      <w:b/>
      <w:sz w:val="32"/>
    </w:rPr>
  </w:style>
  <w:style w:type="paragraph" w:customStyle="1" w:styleId="432">
    <w:name w:val="图例"/>
    <w:basedOn w:val="1"/>
    <w:qFormat/>
    <w:uiPriority w:val="0"/>
    <w:pPr>
      <w:spacing w:before="120" w:after="120" w:line="360" w:lineRule="auto"/>
      <w:jc w:val="center"/>
    </w:pPr>
    <w:rPr>
      <w:rFonts w:eastAsia="仿宋_GB2312"/>
      <w:b/>
      <w:sz w:val="24"/>
      <w:szCs w:val="20"/>
    </w:rPr>
  </w:style>
  <w:style w:type="table" w:customStyle="1" w:styleId="433">
    <w:name w:val="Table Normal"/>
    <w:unhideWhenUsed/>
    <w:qFormat/>
    <w:uiPriority w:val="2"/>
    <w:pPr>
      <w:widowControl w:val="0"/>
    </w:pPr>
    <w:rPr>
      <w:rFonts w:ascii="Calibri" w:hAnsi="Calibri"/>
      <w:sz w:val="22"/>
      <w:szCs w:val="22"/>
      <w:lang w:val="en-US" w:eastAsia="en-US" w:bidi="ar-SA"/>
    </w:rPr>
  </w:style>
  <w:style w:type="paragraph" w:customStyle="1" w:styleId="434">
    <w:name w:val="Table Paragraph"/>
    <w:basedOn w:val="1"/>
    <w:qFormat/>
    <w:uiPriority w:val="1"/>
    <w:pPr>
      <w:jc w:val="left"/>
    </w:pPr>
    <w:rPr>
      <w:rFonts w:ascii="宋体" w:hAnsi="宋体" w:cs="宋体"/>
      <w:sz w:val="22"/>
      <w:szCs w:val="22"/>
      <w:lang w:eastAsia="en-US"/>
    </w:rPr>
  </w:style>
  <w:style w:type="paragraph" w:customStyle="1" w:styleId="435">
    <w:name w:val="成文日期"/>
    <w:basedOn w:val="1"/>
    <w:link w:val="436"/>
    <w:qFormat/>
    <w:uiPriority w:val="0"/>
    <w:pPr>
      <w:spacing w:line="570" w:lineRule="exact"/>
      <w:ind w:right="400" w:firstLine="200"/>
      <w:jc w:val="right"/>
    </w:pPr>
    <w:rPr>
      <w:rFonts w:ascii="仿宋_GB2312" w:eastAsia="仿宋_GB2312"/>
      <w:sz w:val="32"/>
      <w:szCs w:val="20"/>
    </w:rPr>
  </w:style>
  <w:style w:type="character" w:customStyle="1" w:styleId="436">
    <w:name w:val="成文日期 Char"/>
    <w:link w:val="435"/>
    <w:qFormat/>
    <w:uiPriority w:val="0"/>
    <w:rPr>
      <w:rFonts w:ascii="仿宋_GB2312" w:eastAsia="仿宋_GB2312"/>
      <w:sz w:val="32"/>
    </w:rPr>
  </w:style>
  <w:style w:type="paragraph" w:customStyle="1" w:styleId="437">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38">
    <w:name w:val="段"/>
    <w:basedOn w:val="1"/>
    <w:next w:val="1"/>
    <w:qFormat/>
    <w:uiPriority w:val="0"/>
    <w:pPr>
      <w:widowControl/>
      <w:ind w:firstLine="200"/>
    </w:pPr>
    <w:rPr>
      <w:rFonts w:hint="eastAsia" w:ascii="宋体"/>
    </w:rPr>
  </w:style>
  <w:style w:type="paragraph" w:customStyle="1" w:styleId="439">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40">
    <w:name w:val="Other|1"/>
    <w:basedOn w:val="1"/>
    <w:qFormat/>
    <w:uiPriority w:val="0"/>
    <w:pPr>
      <w:jc w:val="center"/>
    </w:pPr>
    <w:rPr>
      <w:sz w:val="19"/>
      <w:szCs w:val="19"/>
      <w:lang w:val="zh-TW" w:eastAsia="zh-TW" w:bidi="zh-TW"/>
    </w:rPr>
  </w:style>
  <w:style w:type="paragraph" w:customStyle="1" w:styleId="441">
    <w:name w:val="_Style 4"/>
    <w:basedOn w:val="1"/>
    <w:next w:val="283"/>
    <w:qFormat/>
    <w:uiPriority w:val="34"/>
    <w:pPr>
      <w:ind w:firstLine="420"/>
    </w:pPr>
    <w:rPr>
      <w:rFonts w:ascii="Calibri" w:hAnsi="Calibri"/>
      <w:szCs w:val="22"/>
    </w:rPr>
  </w:style>
  <w:style w:type="character" w:customStyle="1" w:styleId="442">
    <w:name w:val="font01"/>
    <w:basedOn w:val="194"/>
    <w:link w:val="1"/>
    <w:qFormat/>
    <w:uiPriority w:val="0"/>
    <w:rPr>
      <w:rFonts w:hint="eastAsia" w:ascii="宋体" w:hAnsi="宋体" w:eastAsia="宋体" w:cs="宋体"/>
      <w:color w:val="000000"/>
      <w:sz w:val="24"/>
      <w:szCs w:val="24"/>
      <w:u w:val="none"/>
    </w:rPr>
  </w:style>
  <w:style w:type="paragraph" w:customStyle="1" w:styleId="443">
    <w:name w:val="正文1"/>
    <w:basedOn w:val="1"/>
    <w:next w:val="1"/>
    <w:qFormat/>
    <w:uiPriority w:val="0"/>
    <w:pPr>
      <w:spacing w:before="120" w:line="360" w:lineRule="auto"/>
      <w:ind w:left="420" w:firstLine="527"/>
    </w:pPr>
    <w:rPr>
      <w:rFonts w:ascii="宋体" w:hAnsi="宋体" w:eastAsia="宋体"/>
      <w:sz w:val="21"/>
      <w:szCs w:val="24"/>
    </w:rPr>
  </w:style>
  <w:style w:type="paragraph" w:customStyle="1" w:styleId="44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45">
    <w:name w:val="样式"/>
    <w:qFormat/>
    <w:uiPriority w:val="0"/>
    <w:pPr>
      <w:widowControl w:val="0"/>
    </w:pPr>
    <w:rPr>
      <w:rFonts w:hint="default" w:ascii="Times New Roman" w:hAnsi="Times New Roman" w:eastAsia="宋体" w:cs="Times New Roman"/>
      <w:sz w:val="24"/>
      <w:szCs w:val="24"/>
      <w:lang w:val="en-US" w:eastAsia="zh-CN" w:bidi="ar-SA"/>
    </w:rPr>
  </w:style>
  <w:style w:type="paragraph" w:customStyle="1" w:styleId="446">
    <w:name w:val="null3"/>
    <w:qFormat/>
    <w:uiPriority w:val="0"/>
    <w:rPr>
      <w:rFonts w:hint="eastAsia" w:ascii="Calibri" w:hAnsi="Calibri" w:eastAsia="宋体" w:cs="Times New Roman"/>
      <w:lang w:val="en-US" w:eastAsia="zh-CN" w:bidi="ar-SA"/>
    </w:rPr>
  </w:style>
  <w:style w:type="paragraph" w:customStyle="1" w:styleId="447">
    <w:name w:val="列出段落5"/>
    <w:qFormat/>
    <w:uiPriority w:val="0"/>
    <w:pPr>
      <w:widowControl w:val="0"/>
      <w:ind w:firstLine="42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9897</Words>
  <Characters>10465</Characters>
  <TotalTime>2</TotalTime>
  <ScaleCrop>false</ScaleCrop>
  <LinksUpToDate>false</LinksUpToDate>
  <CharactersWithSpaces>10749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薛达</cp:lastModifiedBy>
  <dcterms:modified xsi:type="dcterms:W3CDTF">2026-01-06T03:13:28Z</dcterms:modified>
  <dc:title>02年杜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eyJoZGlkIjoiMTUzNTIxYTNmZTcxMWFlY2RkYzMxZDcwN2Q1NGM1ZjYiLCJ1c2VySWQiOiI4NTI1NzE4MjMifQ==</vt:lpwstr>
  </property>
  <property fmtid="{D5CDD505-2E9C-101B-9397-08002B2CF9AE}" pid="3" name="KSOProductBuildVer">
    <vt:lpwstr>2052-12.1.0.24034</vt:lpwstr>
  </property>
  <property fmtid="{D5CDD505-2E9C-101B-9397-08002B2CF9AE}" pid="4" name="ICV">
    <vt:lpwstr>D155A39AAEA943C3999C8D4AC7DC359B_12</vt:lpwstr>
  </property>
</Properties>
</file>